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tblPr>
      <w:tblGrid>
        <w:gridCol w:w="9370"/>
      </w:tblGrid>
      <w:tr w:rsidR="00EE294B" w:rsidRPr="00EE294B" w:rsidTr="00EE294B">
        <w:trPr>
          <w:tblCellSpacing w:w="0" w:type="dxa"/>
        </w:trPr>
        <w:tc>
          <w:tcPr>
            <w:tcW w:w="0" w:type="auto"/>
            <w:vAlign w:val="center"/>
            <w:hideMark/>
          </w:tcPr>
          <w:p w:rsidR="00EE294B" w:rsidRPr="00EE294B" w:rsidRDefault="00EE294B" w:rsidP="00EE294B">
            <w:pPr>
              <w:spacing w:after="105" w:line="240" w:lineRule="auto"/>
              <w:jc w:val="center"/>
              <w:rPr>
                <w:rFonts w:ascii="Verdana" w:eastAsia="Times New Roman" w:hAnsi="Verdana" w:cs="Times New Roman"/>
                <w:b/>
                <w:bCs/>
                <w:color w:val="000000"/>
                <w:sz w:val="24"/>
                <w:szCs w:val="24"/>
              </w:rPr>
            </w:pPr>
          </w:p>
        </w:tc>
      </w:tr>
    </w:tbl>
    <w:p w:rsidR="00EE294B" w:rsidRPr="00EE294B" w:rsidRDefault="00EE294B" w:rsidP="00EE294B">
      <w:pPr>
        <w:spacing w:after="0" w:line="240" w:lineRule="auto"/>
        <w:rPr>
          <w:rFonts w:ascii="Times New Roman" w:eastAsia="Times New Roman" w:hAnsi="Times New Roman" w:cs="Times New Roman"/>
          <w:vanish/>
          <w:sz w:val="24"/>
          <w:szCs w:val="24"/>
        </w:rPr>
      </w:pPr>
    </w:p>
    <w:tbl>
      <w:tblPr>
        <w:tblW w:w="5000" w:type="pct"/>
        <w:tblCellSpacing w:w="0" w:type="dxa"/>
        <w:tblCellMar>
          <w:top w:w="600" w:type="dxa"/>
          <w:left w:w="0" w:type="dxa"/>
          <w:right w:w="0" w:type="dxa"/>
        </w:tblCellMar>
        <w:tblLook w:val="04A0"/>
      </w:tblPr>
      <w:tblGrid>
        <w:gridCol w:w="4680"/>
        <w:gridCol w:w="4680"/>
      </w:tblGrid>
      <w:tr w:rsidR="00EE294B" w:rsidRPr="00EE294B" w:rsidTr="00EE294B">
        <w:trPr>
          <w:tblCellSpacing w:w="0" w:type="dxa"/>
        </w:trPr>
        <w:tc>
          <w:tcPr>
            <w:tcW w:w="0" w:type="auto"/>
            <w:vAlign w:val="center"/>
            <w:hideMark/>
          </w:tcPr>
          <w:p w:rsidR="00EE294B" w:rsidRPr="00EE294B" w:rsidRDefault="00EE294B" w:rsidP="00EE294B">
            <w:pPr>
              <w:spacing w:after="0" w:line="240" w:lineRule="auto"/>
              <w:divId w:val="1470172925"/>
              <w:rPr>
                <w:rFonts w:ascii="Verdana" w:eastAsia="Times New Roman" w:hAnsi="Verdana" w:cs="Times New Roman"/>
                <w:color w:val="000000"/>
                <w:sz w:val="21"/>
                <w:szCs w:val="21"/>
              </w:rPr>
            </w:pPr>
          </w:p>
        </w:tc>
        <w:tc>
          <w:tcPr>
            <w:tcW w:w="0" w:type="auto"/>
            <w:hideMark/>
          </w:tcPr>
          <w:p w:rsidR="00EE294B" w:rsidRPr="00EE294B" w:rsidRDefault="00EE294B" w:rsidP="00EE294B">
            <w:pPr>
              <w:spacing w:after="0" w:line="240" w:lineRule="auto"/>
              <w:jc w:val="right"/>
              <w:rPr>
                <w:rFonts w:ascii="Verdana" w:eastAsia="Times New Roman" w:hAnsi="Verdana" w:cs="Times New Roman"/>
                <w:color w:val="000000"/>
                <w:sz w:val="21"/>
                <w:szCs w:val="21"/>
              </w:rPr>
            </w:pPr>
          </w:p>
        </w:tc>
      </w:tr>
      <w:tr w:rsidR="00EE294B" w:rsidRPr="00EE294B" w:rsidTr="00EE294B">
        <w:trPr>
          <w:tblCellSpacing w:w="0" w:type="dxa"/>
        </w:trPr>
        <w:tc>
          <w:tcPr>
            <w:tcW w:w="0" w:type="auto"/>
            <w:gridSpan w:val="2"/>
            <w:vAlign w:val="bottom"/>
            <w:hideMark/>
          </w:tcPr>
          <w:p w:rsidR="00EE294B" w:rsidRPr="00EE294B" w:rsidRDefault="00EE294B" w:rsidP="00EE294B">
            <w:pPr>
              <w:spacing w:after="0" w:line="240" w:lineRule="auto"/>
              <w:rPr>
                <w:rFonts w:ascii="Verdana" w:eastAsia="Times New Roman" w:hAnsi="Verdana" w:cs="Times New Roman"/>
                <w:color w:val="000000"/>
                <w:sz w:val="21"/>
                <w:szCs w:val="21"/>
              </w:rPr>
            </w:pPr>
          </w:p>
        </w:tc>
      </w:tr>
    </w:tbl>
    <w:p w:rsidR="00EE294B" w:rsidRPr="00EE294B" w:rsidRDefault="00EE294B" w:rsidP="00EE294B">
      <w:pPr>
        <w:spacing w:before="100" w:beforeAutospacing="1" w:after="100" w:afterAutospacing="1" w:line="240" w:lineRule="auto"/>
        <w:jc w:val="both"/>
        <w:outlineLvl w:val="0"/>
        <w:rPr>
          <w:rFonts w:ascii="Verdana" w:eastAsia="Times New Roman" w:hAnsi="Verdana" w:cs="Times New Roman"/>
          <w:b/>
          <w:bCs/>
          <w:color w:val="000000"/>
          <w:kern w:val="36"/>
          <w:sz w:val="38"/>
          <w:szCs w:val="38"/>
          <w:lang w:val="el-GR"/>
        </w:rPr>
      </w:pPr>
      <w:r w:rsidRPr="00EE294B">
        <w:rPr>
          <w:rFonts w:ascii="Verdana" w:eastAsia="Times New Roman" w:hAnsi="Verdana" w:cs="Times New Roman"/>
          <w:b/>
          <w:bCs/>
          <w:color w:val="000000"/>
          <w:kern w:val="36"/>
          <w:sz w:val="38"/>
          <w:szCs w:val="38"/>
          <w:lang w:val="el-GR"/>
        </w:rPr>
        <w:t>Ο περί Βίας στην Οικογένεια (Πρόληψη και Προστασία Θυμάτων) Νόμος του 2000. (119(</w:t>
      </w:r>
      <w:r w:rsidRPr="00EE294B">
        <w:rPr>
          <w:rFonts w:ascii="Verdana" w:eastAsia="Times New Roman" w:hAnsi="Verdana" w:cs="Times New Roman"/>
          <w:b/>
          <w:bCs/>
          <w:color w:val="000000"/>
          <w:kern w:val="36"/>
          <w:sz w:val="38"/>
          <w:szCs w:val="38"/>
        </w:rPr>
        <w:t>I</w:t>
      </w:r>
      <w:r w:rsidRPr="00EE294B">
        <w:rPr>
          <w:rFonts w:ascii="Verdana" w:eastAsia="Times New Roman" w:hAnsi="Verdana" w:cs="Times New Roman"/>
          <w:b/>
          <w:bCs/>
          <w:color w:val="000000"/>
          <w:kern w:val="36"/>
          <w:sz w:val="38"/>
          <w:szCs w:val="38"/>
          <w:lang w:val="el-GR"/>
        </w:rPr>
        <w:t>)/2000)</w:t>
      </w:r>
    </w:p>
    <w:p w:rsidR="00EE294B" w:rsidRPr="00EE294B" w:rsidRDefault="00EE294B" w:rsidP="00EE294B">
      <w:pPr>
        <w:shd w:val="clear" w:color="auto" w:fill="FAFAFA"/>
        <w:spacing w:after="0" w:line="240" w:lineRule="auto"/>
        <w:jc w:val="center"/>
        <w:rPr>
          <w:rFonts w:ascii="Verdana" w:eastAsia="Times New Roman" w:hAnsi="Verdana" w:cs="Times New Roman"/>
          <w:b/>
          <w:bCs/>
          <w:color w:val="333333"/>
          <w:sz w:val="21"/>
          <w:szCs w:val="21"/>
        </w:rPr>
      </w:pPr>
      <w:proofErr w:type="spellStart"/>
      <w:r w:rsidRPr="00EE294B">
        <w:rPr>
          <w:rFonts w:ascii="Verdana" w:eastAsia="Times New Roman" w:hAnsi="Verdana" w:cs="Times New Roman"/>
          <w:b/>
          <w:bCs/>
          <w:color w:val="333333"/>
          <w:sz w:val="21"/>
          <w:szCs w:val="21"/>
        </w:rPr>
        <w:t>Ιστορικό</w:t>
      </w:r>
      <w:proofErr w:type="spellEnd"/>
      <w:r w:rsidRPr="00EE294B">
        <w:rPr>
          <w:rFonts w:ascii="Verdana" w:eastAsia="Times New Roman" w:hAnsi="Verdana" w:cs="Times New Roman"/>
          <w:b/>
          <w:bCs/>
          <w:color w:val="333333"/>
          <w:sz w:val="21"/>
          <w:szCs w:val="21"/>
        </w:rPr>
        <w:t xml:space="preserve"> </w:t>
      </w:r>
      <w:proofErr w:type="spellStart"/>
      <w:r w:rsidRPr="00EE294B">
        <w:rPr>
          <w:rFonts w:ascii="Verdana" w:eastAsia="Times New Roman" w:hAnsi="Verdana" w:cs="Times New Roman"/>
          <w:b/>
          <w:bCs/>
          <w:color w:val="333333"/>
          <w:sz w:val="21"/>
          <w:szCs w:val="21"/>
        </w:rPr>
        <w:t>Τροποποιήσεων</w:t>
      </w:r>
      <w:proofErr w:type="spellEnd"/>
    </w:p>
    <w:p w:rsidR="00EE294B" w:rsidRPr="00EE294B" w:rsidRDefault="00EE294B" w:rsidP="00EE294B">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b/>
          <w:bCs/>
          <w:color w:val="000000"/>
        </w:rPr>
      </w:pPr>
      <w:r w:rsidRPr="00EE294B">
        <w:rPr>
          <w:rFonts w:ascii="Verdana" w:eastAsia="Times New Roman" w:hAnsi="Verdana" w:cs="Times New Roman"/>
          <w:b/>
          <w:bCs/>
          <w:color w:val="000000"/>
        </w:rPr>
        <w:t>119(I)/2000</w:t>
      </w:r>
    </w:p>
    <w:p w:rsidR="00EE294B" w:rsidRPr="00EE294B" w:rsidRDefault="00EE294B" w:rsidP="00EE294B">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EE294B">
        <w:rPr>
          <w:rFonts w:ascii="Verdana" w:eastAsia="Times New Roman" w:hAnsi="Verdana" w:cs="Times New Roman"/>
          <w:color w:val="000000"/>
        </w:rPr>
        <w:t>212(I)/2004</w:t>
      </w:r>
    </w:p>
    <w:p w:rsidR="00EE294B" w:rsidRPr="00EE294B" w:rsidRDefault="00EE294B" w:rsidP="00EE294B">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EE294B">
        <w:rPr>
          <w:rFonts w:ascii="Verdana" w:eastAsia="Times New Roman" w:hAnsi="Verdana" w:cs="Times New Roman"/>
          <w:color w:val="000000"/>
        </w:rPr>
        <w:t>172(I)/2015</w:t>
      </w:r>
    </w:p>
    <w:p w:rsidR="00EE294B" w:rsidRPr="00EE294B" w:rsidRDefault="00EE294B" w:rsidP="00EE294B">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EE294B">
        <w:rPr>
          <w:rFonts w:ascii="Verdana" w:eastAsia="Times New Roman" w:hAnsi="Verdana" w:cs="Times New Roman"/>
          <w:color w:val="000000"/>
        </w:rPr>
        <w:t>78(I)/2017</w:t>
      </w:r>
    </w:p>
    <w:p w:rsidR="00EE294B" w:rsidRPr="00EE294B" w:rsidRDefault="00EE294B" w:rsidP="00EE294B">
      <w:pPr>
        <w:spacing w:after="0" w:line="240" w:lineRule="auto"/>
        <w:jc w:val="center"/>
        <w:rPr>
          <w:rFonts w:ascii="Verdana" w:eastAsia="Times New Roman" w:hAnsi="Verdana" w:cs="Times New Roman"/>
          <w:b/>
          <w:bCs/>
          <w:color w:val="000000"/>
          <w:sz w:val="24"/>
          <w:szCs w:val="24"/>
        </w:rPr>
      </w:pPr>
      <w:r w:rsidRPr="00EE294B">
        <w:rPr>
          <w:rFonts w:ascii="Verdana" w:eastAsia="Times New Roman" w:hAnsi="Verdana" w:cs="Times New Roman"/>
          <w:b/>
          <w:bCs/>
          <w:color w:val="000000"/>
          <w:sz w:val="24"/>
          <w:szCs w:val="24"/>
        </w:rPr>
        <w:t xml:space="preserve">ΜΕΡΟΣ I </w:t>
      </w:r>
      <w:proofErr w:type="spellStart"/>
      <w:r w:rsidRPr="00EE294B">
        <w:rPr>
          <w:rFonts w:ascii="Verdana" w:eastAsia="Times New Roman" w:hAnsi="Verdana" w:cs="Times New Roman"/>
          <w:b/>
          <w:bCs/>
          <w:color w:val="000000"/>
          <w:sz w:val="24"/>
          <w:szCs w:val="24"/>
        </w:rPr>
        <w:t>Εισαγωγικές</w:t>
      </w:r>
      <w:proofErr w:type="spellEnd"/>
      <w:r w:rsidRPr="00EE294B">
        <w:rPr>
          <w:rFonts w:ascii="Verdana" w:eastAsia="Times New Roman" w:hAnsi="Verdana" w:cs="Times New Roman"/>
          <w:b/>
          <w:bCs/>
          <w:color w:val="000000"/>
          <w:sz w:val="24"/>
          <w:szCs w:val="24"/>
        </w:rPr>
        <w:t xml:space="preserve"> </w:t>
      </w:r>
      <w:proofErr w:type="spellStart"/>
      <w:r w:rsidRPr="00EE294B">
        <w:rPr>
          <w:rFonts w:ascii="Verdana" w:eastAsia="Times New Roman" w:hAnsi="Verdana" w:cs="Times New Roman"/>
          <w:b/>
          <w:bCs/>
          <w:color w:val="000000"/>
          <w:sz w:val="24"/>
          <w:szCs w:val="24"/>
        </w:rPr>
        <w:t>διατάξεις</w:t>
      </w:r>
      <w:proofErr w:type="spellEnd"/>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0" w:name="sc7cbfb0a7-cabd-4d8f-8d56-fa94a3a3d48e"/>
      <w:bookmarkEnd w:id="0"/>
      <w:proofErr w:type="spellStart"/>
      <w:r w:rsidRPr="00EE294B">
        <w:rPr>
          <w:rFonts w:ascii="Verdana" w:eastAsia="Times New Roman" w:hAnsi="Verdana" w:cs="Times New Roman"/>
          <w:b/>
          <w:bCs/>
          <w:color w:val="000000"/>
          <w:sz w:val="26"/>
          <w:szCs w:val="26"/>
        </w:rPr>
        <w:t>Συvoπτικός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τίτλoς</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1. Ο Νόμος αυτός θα αναφέρεται ως ο περί Βίας στην Οικογένεια (Πρόληψη και Προστασία Θυμάτων) Νόμος του 2000.</w:t>
      </w:r>
    </w:p>
    <w:p w:rsidR="00EE294B" w:rsidRPr="00EE294B" w:rsidRDefault="00EE294B" w:rsidP="00EE294B">
      <w:pPr>
        <w:numPr>
          <w:ilvl w:val="0"/>
          <w:numId w:val="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1" w:name="sc9eadcfa3-8438-4b74-ac4f-92cc276bf71c"/>
      <w:bookmarkEnd w:id="1"/>
      <w:proofErr w:type="spellStart"/>
      <w:r w:rsidRPr="00EE294B">
        <w:rPr>
          <w:rFonts w:ascii="Verdana" w:eastAsia="Times New Roman" w:hAnsi="Verdana" w:cs="Times New Roman"/>
          <w:b/>
          <w:bCs/>
          <w:color w:val="000000"/>
          <w:sz w:val="26"/>
          <w:szCs w:val="26"/>
        </w:rPr>
        <w:t>Ερμηvεία</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Στον παρόντα Νόμο, εκτός αν από το κείμενο προκύπτει διαφορετική έννοια—</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"ανήλικο πρόσωπο" σημαίνει πρόσωπο το οποίο δεν έχει συμπληρώσει το δέκατο όγδοο έτος της ηλικίας του·</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"αρμόδιο πρόσωπο" σημαίνει για σκοπούς του άρθρου 10 του παρόντος Νόμου οποιοδήποτε αστυνομικό, οικογενειακό σύμβουλο ή λειτουργό ευημερίας·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"βία" σημαίνει τη βία όπως ορίζεται στο άρθρο 3 του παρόντος Νόμου·</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lastRenderedPageBreak/>
        <w:t>"δακτυλογράφηση" περιλαμβάνει και εκτύπωση με οποιοδήποτε τρόπο·</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"δήλωση" περιλαμβάνει οποιαδήποτε εξιστόρηση γεγονότων που έγινε είτε με λέξεις είτε με οποιοδήποτε άλλο τρόπο·</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"Δικαστήριο" σημαίνει αρμόδιο δικαστήριο που ασκεί ποινική δικαιοδοσία·</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"Επιτροπή" σημαίνει τη Συμβουλευτική Επιτροπή που συστήνεται δυνάμει του άρθρου 7 του παρόντος Νόμου·</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"θεραπευτική αγωγή αυτοελέγχου" σημαίνει τη θεραπευτική αγωγή που αναφέρεται στο άρθρο 25 του παρόντος Νόμου·</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"κατάθεση" περιλαμβάνει και συνέντευξη·</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"μέλος της οικογένειας" σημαίνει—</w:t>
      </w:r>
    </w:p>
    <w:p w:rsidR="00EE294B" w:rsidRPr="00EE294B" w:rsidRDefault="00EE294B" w:rsidP="00EE294B">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 άντρα και γυναίκα που—</w:t>
      </w:r>
    </w:p>
    <w:p w:rsidR="00EE294B" w:rsidRPr="00EE294B" w:rsidRDefault="00EE294B" w:rsidP="00EE294B">
      <w:pPr>
        <w:spacing w:before="100" w:beforeAutospacing="1" w:after="100" w:afterAutospacing="1" w:line="240" w:lineRule="auto"/>
        <w:ind w:left="37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w:t>
      </w:r>
      <w:proofErr w:type="spellStart"/>
      <w:r w:rsidRPr="00EE294B">
        <w:rPr>
          <w:rFonts w:ascii="Verdana" w:eastAsia="Times New Roman" w:hAnsi="Verdana" w:cs="Times New Roman"/>
          <w:color w:val="000000"/>
          <w:sz w:val="26"/>
          <w:szCs w:val="26"/>
        </w:rPr>
        <w:t>i</w:t>
      </w:r>
      <w:proofErr w:type="spellEnd"/>
      <w:r w:rsidRPr="00EE294B">
        <w:rPr>
          <w:rFonts w:ascii="Verdana" w:eastAsia="Times New Roman" w:hAnsi="Verdana" w:cs="Times New Roman"/>
          <w:color w:val="000000"/>
          <w:sz w:val="26"/>
          <w:szCs w:val="26"/>
          <w:lang w:val="el-GR"/>
        </w:rPr>
        <w:t>) έχουν συνάψει νόμιμο γάμο ανεξάρτητα αν ο γάμος υφίσταται ή όχι, ή</w:t>
      </w:r>
    </w:p>
    <w:p w:rsidR="00EE294B" w:rsidRPr="00EE294B" w:rsidRDefault="00EE294B" w:rsidP="00EE294B">
      <w:pPr>
        <w:spacing w:before="100" w:beforeAutospacing="1" w:after="100" w:afterAutospacing="1" w:line="240" w:lineRule="auto"/>
        <w:ind w:left="37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w:t>
      </w:r>
      <w:r w:rsidRPr="00EE294B">
        <w:rPr>
          <w:rFonts w:ascii="Verdana" w:eastAsia="Times New Roman" w:hAnsi="Verdana" w:cs="Times New Roman"/>
          <w:color w:val="000000"/>
          <w:sz w:val="26"/>
          <w:szCs w:val="26"/>
        </w:rPr>
        <w:t>ii</w:t>
      </w:r>
      <w:r w:rsidRPr="00EE294B">
        <w:rPr>
          <w:rFonts w:ascii="Verdana" w:eastAsia="Times New Roman" w:hAnsi="Verdana" w:cs="Times New Roman"/>
          <w:color w:val="000000"/>
          <w:sz w:val="26"/>
          <w:szCs w:val="26"/>
          <w:lang w:val="el-GR"/>
        </w:rPr>
        <w:t>) συζούν ή συζούσαν ως αντρόγυνο·</w:t>
      </w:r>
    </w:p>
    <w:p w:rsidR="00EE294B" w:rsidRPr="00EE294B" w:rsidRDefault="00EE294B" w:rsidP="00EE294B">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(β) γονείς των προσώπων που αναφέρονται στην παράγραφο (α)·</w:t>
      </w:r>
    </w:p>
    <w:p w:rsidR="00EE294B" w:rsidRPr="00EE294B" w:rsidRDefault="00EE294B" w:rsidP="00EE294B">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(γ) τέκνα των προσώπων που αναφέρονται στην παράγραφο (α) ανεξάρτητα αν αυτά είναι φυσικά ή υιοθετημένα τέκνα του ενός ή και των δύο εν λόγω προσώπων καθώς και τα εγγόνια των προσώπων που αναφέρονται στην παράγραφο (α)·</w:t>
      </w:r>
    </w:p>
    <w:p w:rsidR="00EE294B" w:rsidRPr="00EE294B" w:rsidRDefault="00EE294B" w:rsidP="00EE294B">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(δ) κάθε πρόσωπο το οποίο διαμένει με οποιοδήποτε από τα πιο πάνω πρόσωπα·</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lastRenderedPageBreak/>
        <w:t>"οπτικογράφηση" σημαίνει την καταγραφή με οποιαδήποτε συσκευή σε κινούμενες εικόνες αντικειμένων, γεγονότων, οργανισμών και προσώπων είτε αυτά ομιλούν ή κινούνται είτε όχι που μπορούν να αναπαραχθούν και παρουσιαστούν με τη χρήση οποιουδήποτε τεχνικού μέσου·</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"οικογενειακή κατοικία" σημαίνει το μέρος όπου το θύμα της βίας έχει τη συνήθη διαμονή του, ανεξάρτητα από το σε ποιον από τους δύο συζύγους ή άλλους ενοίκους αυτή ανήκει ή ανεξάρτητα από τα ποσοστά ιδιοκτησίας·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"Οικογενειακός Σύμβουλος" σημαίνει τον Οικογενειακό Σύμβουλο που διορίζεται δυνάμει του άρθρου 6 του παρόντος Νόμου·</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"Υπουργός" σημαίνει τον Υπουργό Εργασίας και Κοινωνικών Ασφαλίσεων</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"Ψυχίατρος" σημαίνει εγγεγραμμένο γιατρό δυνάμει του περί Εγγραφής Ιατρών Νόμου, αναγνωρισμένο ως κατέχοντα την ειδικότητα της ψυχιατρικής δυνάμει των περί Ιατρών (Ειδικά Προσόντα) Κανονισμών</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"Ψυχολόγος" σημαίνει εγγεγραμμένο επαγγελματία ψυχολόγο δυνάμει του περί Εγγραφής Επαγγελματιών Ψυχολόγων Νόμου.</w:t>
      </w:r>
    </w:p>
    <w:p w:rsidR="00EE294B" w:rsidRPr="00EE294B" w:rsidRDefault="00EE294B" w:rsidP="00EE294B">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7"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0" w:line="240" w:lineRule="auto"/>
        <w:jc w:val="center"/>
        <w:rPr>
          <w:rFonts w:ascii="Verdana" w:eastAsia="Times New Roman" w:hAnsi="Verdana" w:cs="Times New Roman"/>
          <w:b/>
          <w:bCs/>
          <w:color w:val="000000"/>
          <w:sz w:val="24"/>
          <w:szCs w:val="24"/>
        </w:rPr>
      </w:pPr>
      <w:proofErr w:type="spellStart"/>
      <w:r w:rsidRPr="00EE294B">
        <w:rPr>
          <w:rFonts w:ascii="Verdana" w:eastAsia="Times New Roman" w:hAnsi="Verdana" w:cs="Times New Roman"/>
          <w:b/>
          <w:bCs/>
          <w:color w:val="000000"/>
          <w:sz w:val="24"/>
          <w:szCs w:val="24"/>
        </w:rPr>
        <w:t>Έννοια</w:t>
      </w:r>
      <w:proofErr w:type="spellEnd"/>
      <w:r w:rsidRPr="00EE294B">
        <w:rPr>
          <w:rFonts w:ascii="Verdana" w:eastAsia="Times New Roman" w:hAnsi="Verdana" w:cs="Times New Roman"/>
          <w:b/>
          <w:bCs/>
          <w:color w:val="000000"/>
          <w:sz w:val="24"/>
          <w:szCs w:val="24"/>
        </w:rPr>
        <w:t xml:space="preserve"> </w:t>
      </w:r>
      <w:proofErr w:type="spellStart"/>
      <w:r w:rsidRPr="00EE294B">
        <w:rPr>
          <w:rFonts w:ascii="Verdana" w:eastAsia="Times New Roman" w:hAnsi="Verdana" w:cs="Times New Roman"/>
          <w:b/>
          <w:bCs/>
          <w:color w:val="000000"/>
          <w:sz w:val="24"/>
          <w:szCs w:val="24"/>
        </w:rPr>
        <w:t>Βίας</w:t>
      </w:r>
      <w:proofErr w:type="spellEnd"/>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2" w:name="scf41d0a41-cc15-4d6c-9c30-0acf1411013f"/>
      <w:bookmarkEnd w:id="2"/>
      <w:r w:rsidRPr="00EE294B">
        <w:rPr>
          <w:rFonts w:ascii="Verdana" w:eastAsia="Times New Roman" w:hAnsi="Verdana" w:cs="Times New Roman"/>
          <w:b/>
          <w:bCs/>
          <w:color w:val="000000"/>
          <w:sz w:val="26"/>
          <w:szCs w:val="26"/>
          <w:lang w:val="el-GR"/>
        </w:rPr>
        <w:t>Έ</w:t>
      </w:r>
      <w:proofErr w:type="spellStart"/>
      <w:r w:rsidRPr="00EE294B">
        <w:rPr>
          <w:rFonts w:ascii="Verdana" w:eastAsia="Times New Roman" w:hAnsi="Verdana" w:cs="Times New Roman"/>
          <w:b/>
          <w:bCs/>
          <w:color w:val="000000"/>
          <w:sz w:val="26"/>
          <w:szCs w:val="26"/>
        </w:rPr>
        <w:t>vvo</w:t>
      </w:r>
      <w:proofErr w:type="spellEnd"/>
      <w:r w:rsidRPr="00EE294B">
        <w:rPr>
          <w:rFonts w:ascii="Verdana" w:eastAsia="Times New Roman" w:hAnsi="Verdana" w:cs="Times New Roman"/>
          <w:b/>
          <w:bCs/>
          <w:color w:val="000000"/>
          <w:sz w:val="26"/>
          <w:szCs w:val="26"/>
          <w:lang w:val="el-GR"/>
        </w:rPr>
        <w:t>ια της βίας και πεδί</w:t>
      </w:r>
      <w:r w:rsidRPr="00EE294B">
        <w:rPr>
          <w:rFonts w:ascii="Verdana" w:eastAsia="Times New Roman" w:hAnsi="Verdana" w:cs="Times New Roman"/>
          <w:b/>
          <w:bCs/>
          <w:color w:val="000000"/>
          <w:sz w:val="26"/>
          <w:szCs w:val="26"/>
        </w:rPr>
        <w:t>o</w:t>
      </w:r>
      <w:r w:rsidRPr="00EE294B">
        <w:rPr>
          <w:rFonts w:ascii="Verdana" w:eastAsia="Times New Roman" w:hAnsi="Verdana" w:cs="Times New Roman"/>
          <w:b/>
          <w:bCs/>
          <w:color w:val="000000"/>
          <w:sz w:val="26"/>
          <w:szCs w:val="26"/>
          <w:lang w:val="el-GR"/>
        </w:rPr>
        <w:t xml:space="preserve"> εφαρμ</w:t>
      </w:r>
      <w:r w:rsidRPr="00EE294B">
        <w:rPr>
          <w:rFonts w:ascii="Verdana" w:eastAsia="Times New Roman" w:hAnsi="Verdana" w:cs="Times New Roman"/>
          <w:b/>
          <w:bCs/>
          <w:color w:val="000000"/>
          <w:sz w:val="26"/>
          <w:szCs w:val="26"/>
        </w:rPr>
        <w:t>o</w:t>
      </w:r>
      <w:r w:rsidRPr="00EE294B">
        <w:rPr>
          <w:rFonts w:ascii="Verdana" w:eastAsia="Times New Roman" w:hAnsi="Verdana" w:cs="Times New Roman"/>
          <w:b/>
          <w:bCs/>
          <w:color w:val="000000"/>
          <w:sz w:val="26"/>
          <w:szCs w:val="26"/>
          <w:lang w:val="el-GR"/>
        </w:rPr>
        <w:t>γής της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3.—(1) Βία, για τους σκοπούς του Νόμου αυτού, σημαίνει οποιαδήποτε πράξη, παράλειψη ή συμπεριφορά με την οποία προκαλείται σωματική, σεξουαλική ή ψυχική βλάβη σε οποιοδήποτε μέλος της οικογένειας από άλλο μέλος της οικογένειας και περιλαμβάνει και τη βία που ασκείται με </w:t>
      </w:r>
      <w:r w:rsidRPr="00EE294B">
        <w:rPr>
          <w:rFonts w:ascii="Verdana" w:eastAsia="Times New Roman" w:hAnsi="Verdana" w:cs="Times New Roman"/>
          <w:color w:val="000000"/>
          <w:sz w:val="26"/>
          <w:szCs w:val="26"/>
          <w:lang w:val="el-GR"/>
        </w:rPr>
        <w:lastRenderedPageBreak/>
        <w:t>σκοπό την επίτευξη σεξουαλικής επαφής χωρίς τη συγκατάθεση του θύματος, καθώς επίσης και τον περιορισμό της ελευθερίας του.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Ανεξάρτητα από την ερμηνεία του όρου "βία" με βάση το εδάφιο (1) στην πιο πάνω έννοια εμπίπτουν και τα αδικήματα που αναφέρονται στα άρθρα 4(2) και 5 του παρόντος Νόμου ως επίσης και το αδίκημα που αναφέρεται στο άρθρο 147 του Ποινικού Κώδικα.</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 Πράξη ή συμπεριφορά η οποία συνιστά βία, με βάση τα εδάφια (1) και (2) του άρθρου αυτού, ή αδίκημα, με βάση τα άρθρα 174, 175 και 177 του Ποινικού Κώδικα όταν διαπράττεται στην παρουσία ανήλικου μέλους της οικογένειας, θεωρείται βία η οποία ασκείται εναντίον του εν λόγω ανηλίκου εφόσον δύναται να προκαλέσει σ' αυτό ψυχική βλάβη. Η εν λόγω πράξη ή συμπεριφορά συνιστά αδίκημα τιμωρούμενο με βάση το εδάφιο (4) του άρθρου αυτού.</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(4) Οποιοσδήποτε ασκεί βία με βάση το εδάφιο (1) διαπράττει αδίκημα δυνάμει του Νόμου αυτού, που τιμωρείται, εκτός από την περίπτωση της κοινής επίθεσης που τιμωρείται με δύο χρόνια φυλάκιση και στην περίπτωση που σε άλλο ή στον παρόντα Νόμο προβλέπεται αυστηρότερη ποινή, με ποινή φυλάκισης μέχρι πέντε χρόνια ή με χρηματική ποινή μέχρι τρεις χιλιάδες λίρες ή και με τις δύο ποινές.</w:t>
      </w:r>
    </w:p>
    <w:p w:rsidR="00EE294B" w:rsidRPr="00EE294B" w:rsidRDefault="00EE294B" w:rsidP="00EE294B">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8"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9"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3" w:name="scfbbdf639-b3c3-476d-b5c6-faa5d995a011"/>
      <w:bookmarkEnd w:id="3"/>
      <w:proofErr w:type="spellStart"/>
      <w:r w:rsidRPr="00EE294B">
        <w:rPr>
          <w:rFonts w:ascii="Verdana" w:eastAsia="Times New Roman" w:hAnsi="Verdana" w:cs="Times New Roman"/>
          <w:b/>
          <w:bCs/>
          <w:color w:val="000000"/>
          <w:sz w:val="26"/>
          <w:szCs w:val="26"/>
        </w:rPr>
        <w:t>Άκρως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σoβαρή</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βία</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4.—(1) Όταν τα αδικήματα που αναφέρονται στην πρώτη στήλη του πιο κάτω εδαφίου (2) διαπράττονται από ένα μέλος της οικογένειας σε βάρος άλλου μέλους, αυτά θεωρούνται, για τους σκοπούς του Νόμου αυτού, αυξημένης σοβαρότητας και το Δικαστήριο, στις περιπτώσεις κατά τις οποίες η κατηγορία βασίζεται στα άρθρα του Ποινικού Κώδικα που αναφέρονται στη δεύτερη στήλη του εδαφίου (2) δύναται να επιβάλει τις αυξημένες ποινές που προβλέπονται στην τρίτη στήλη του ίδιου εδαφίου αντί τις ποινές που προβλέπονται στα εν λόγω άρθρα του Ποινικού Κώδικα.</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(2) Τα αδικήματα στα </w:t>
      </w:r>
      <w:r w:rsidRPr="00EE294B">
        <w:rPr>
          <w:rFonts w:ascii="Verdana" w:eastAsia="Times New Roman" w:hAnsi="Verdana" w:cs="Times New Roman"/>
          <w:color w:val="000000"/>
          <w:sz w:val="26"/>
          <w:szCs w:val="26"/>
        </w:rPr>
        <w:t>o</w:t>
      </w:r>
      <w:r w:rsidRPr="00EE294B">
        <w:rPr>
          <w:rFonts w:ascii="Verdana" w:eastAsia="Times New Roman" w:hAnsi="Verdana" w:cs="Times New Roman"/>
          <w:color w:val="000000"/>
          <w:sz w:val="26"/>
          <w:szCs w:val="26"/>
          <w:lang w:val="el-GR"/>
        </w:rPr>
        <w:t>π</w:t>
      </w:r>
      <w:r w:rsidRPr="00EE294B">
        <w:rPr>
          <w:rFonts w:ascii="Verdana" w:eastAsia="Times New Roman" w:hAnsi="Verdana" w:cs="Times New Roman"/>
          <w:color w:val="000000"/>
          <w:sz w:val="26"/>
          <w:szCs w:val="26"/>
        </w:rPr>
        <w:t>o</w:t>
      </w:r>
      <w:r w:rsidRPr="00EE294B">
        <w:rPr>
          <w:rFonts w:ascii="Verdana" w:eastAsia="Times New Roman" w:hAnsi="Verdana" w:cs="Times New Roman"/>
          <w:color w:val="000000"/>
          <w:sz w:val="26"/>
          <w:szCs w:val="26"/>
          <w:lang w:val="el-GR"/>
        </w:rPr>
        <w:t>ία α</w:t>
      </w:r>
      <w:r w:rsidRPr="00EE294B">
        <w:rPr>
          <w:rFonts w:ascii="Verdana" w:eastAsia="Times New Roman" w:hAnsi="Verdana" w:cs="Times New Roman"/>
          <w:color w:val="000000"/>
          <w:sz w:val="26"/>
          <w:szCs w:val="26"/>
        </w:rPr>
        <w:t>v</w:t>
      </w:r>
      <w:r w:rsidRPr="00EE294B">
        <w:rPr>
          <w:rFonts w:ascii="Verdana" w:eastAsia="Times New Roman" w:hAnsi="Verdana" w:cs="Times New Roman"/>
          <w:color w:val="000000"/>
          <w:sz w:val="26"/>
          <w:szCs w:val="26"/>
          <w:lang w:val="el-GR"/>
        </w:rPr>
        <w:t>αφέρεται τ</w:t>
      </w:r>
      <w:r w:rsidRPr="00EE294B">
        <w:rPr>
          <w:rFonts w:ascii="Verdana" w:eastAsia="Times New Roman" w:hAnsi="Verdana" w:cs="Times New Roman"/>
          <w:color w:val="000000"/>
          <w:sz w:val="26"/>
          <w:szCs w:val="26"/>
        </w:rPr>
        <w:t>o</w:t>
      </w:r>
      <w:r w:rsidRPr="00EE294B">
        <w:rPr>
          <w:rFonts w:ascii="Verdana" w:eastAsia="Times New Roman" w:hAnsi="Verdana" w:cs="Times New Roman"/>
          <w:color w:val="000000"/>
          <w:sz w:val="26"/>
          <w:szCs w:val="26"/>
          <w:lang w:val="el-GR"/>
        </w:rPr>
        <w:t xml:space="preserve"> εδάφι</w:t>
      </w:r>
      <w:r w:rsidRPr="00EE294B">
        <w:rPr>
          <w:rFonts w:ascii="Verdana" w:eastAsia="Times New Roman" w:hAnsi="Verdana" w:cs="Times New Roman"/>
          <w:color w:val="000000"/>
          <w:sz w:val="26"/>
          <w:szCs w:val="26"/>
        </w:rPr>
        <w:t>o</w:t>
      </w:r>
      <w:r w:rsidRPr="00EE294B">
        <w:rPr>
          <w:rFonts w:ascii="Verdana" w:eastAsia="Times New Roman" w:hAnsi="Verdana" w:cs="Times New Roman"/>
          <w:color w:val="000000"/>
          <w:sz w:val="26"/>
          <w:szCs w:val="26"/>
          <w:lang w:val="el-GR"/>
        </w:rPr>
        <w:t xml:space="preserve"> (1) εί</w:t>
      </w:r>
      <w:r w:rsidRPr="00EE294B">
        <w:rPr>
          <w:rFonts w:ascii="Verdana" w:eastAsia="Times New Roman" w:hAnsi="Verdana" w:cs="Times New Roman"/>
          <w:color w:val="000000"/>
          <w:sz w:val="26"/>
          <w:szCs w:val="26"/>
        </w:rPr>
        <w:t>v</w:t>
      </w:r>
      <w:r w:rsidRPr="00EE294B">
        <w:rPr>
          <w:rFonts w:ascii="Verdana" w:eastAsia="Times New Roman" w:hAnsi="Verdana" w:cs="Times New Roman"/>
          <w:color w:val="000000"/>
          <w:sz w:val="26"/>
          <w:szCs w:val="26"/>
          <w:lang w:val="el-GR"/>
        </w:rPr>
        <w:t>αι τα εξής:</w:t>
      </w:r>
    </w:p>
    <w:tbl>
      <w:tblPr>
        <w:tblW w:w="0" w:type="auto"/>
        <w:tblCellSpacing w:w="15" w:type="dxa"/>
        <w:tblCellMar>
          <w:top w:w="15" w:type="dxa"/>
          <w:left w:w="15" w:type="dxa"/>
          <w:bottom w:w="15" w:type="dxa"/>
          <w:right w:w="15" w:type="dxa"/>
        </w:tblCellMar>
        <w:tblLook w:val="04A0"/>
      </w:tblPr>
      <w:tblGrid>
        <w:gridCol w:w="3720"/>
        <w:gridCol w:w="708"/>
        <w:gridCol w:w="5022"/>
      </w:tblGrid>
      <w:tr w:rsidR="00EE294B" w:rsidRPr="00EE294B" w:rsidTr="00EE294B">
        <w:trPr>
          <w:tblCellSpacing w:w="15" w:type="dxa"/>
        </w:trPr>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proofErr w:type="spellStart"/>
            <w:r w:rsidRPr="00EE294B">
              <w:rPr>
                <w:rFonts w:ascii="Times New Roman" w:eastAsia="Times New Roman" w:hAnsi="Times New Roman" w:cs="Times New Roman"/>
                <w:sz w:val="24"/>
                <w:szCs w:val="24"/>
              </w:rPr>
              <w:t>Αδικήματα</w:t>
            </w:r>
            <w:proofErr w:type="spellEnd"/>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proofErr w:type="spellStart"/>
            <w:r w:rsidRPr="00EE294B">
              <w:rPr>
                <w:rFonts w:ascii="Times New Roman" w:eastAsia="Times New Roman" w:hAnsi="Times New Roman" w:cs="Times New Roman"/>
                <w:sz w:val="24"/>
                <w:szCs w:val="24"/>
              </w:rPr>
              <w:t>Άρθρο</w:t>
            </w:r>
            <w:proofErr w:type="spellEnd"/>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proofErr w:type="spellStart"/>
            <w:r w:rsidRPr="00EE294B">
              <w:rPr>
                <w:rFonts w:ascii="Times New Roman" w:eastAsia="Times New Roman" w:hAnsi="Times New Roman" w:cs="Times New Roman"/>
                <w:sz w:val="24"/>
                <w:szCs w:val="24"/>
              </w:rPr>
              <w:t>Ποινή</w:t>
            </w:r>
            <w:proofErr w:type="spellEnd"/>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 xml:space="preserve">(α) Άσεμνη επίθεση εναντίον </w:t>
            </w:r>
            <w:r w:rsidRPr="00EE294B">
              <w:rPr>
                <w:rFonts w:ascii="Times New Roman" w:eastAsia="Times New Roman" w:hAnsi="Times New Roman" w:cs="Times New Roman"/>
                <w:sz w:val="24"/>
                <w:szCs w:val="24"/>
                <w:lang w:val="el-GR"/>
              </w:rPr>
              <w:lastRenderedPageBreak/>
              <w:t>γυναίκας.</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lastRenderedPageBreak/>
              <w:t>151</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Η φυλάκιση αυξάνεται από δύο σε πέντε χρόνια.</w:t>
            </w:r>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lastRenderedPageBreak/>
              <w:t>(β) Άσεμνη επίθεση εναντίον άντρα.</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152</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Η φυλάκιση αυξάνεται από δύο σε πέντε χρόνια.</w:t>
            </w:r>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(γ) Διαφθορά νεαρής γυναίκας ηλικίας κάτω των δεκατριών χρόνων.</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153(1)</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Ισόβια φυλάκιση (η ποινή παραμένει ως έχει).</w:t>
            </w:r>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(δ) Απόπειρα διαφθοράς νεαρής γυναίκας ηλικίας κάτω των δεκατριών χρόνων.</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153(2)</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Η φυλάκιση αυξάνεται από τρία σε επτά χρόνια.</w:t>
            </w:r>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(ε) Διαφθορά νεαρής γυναίκας ηλικίας δεκατριών χρόνων μέχρι δεκαέξι.</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154</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Η φυλάκιση αυξάνεται από δύο σε δέκα χρόνια.</w:t>
            </w:r>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(στ) Διαφθορά γυναίκας με νοητική ή/και</w:t>
            </w:r>
            <w:r w:rsidRPr="00EE294B">
              <w:rPr>
                <w:rFonts w:ascii="Times New Roman" w:eastAsia="Times New Roman" w:hAnsi="Times New Roman" w:cs="Times New Roman"/>
                <w:sz w:val="24"/>
                <w:szCs w:val="24"/>
                <w:lang w:val="el-GR"/>
              </w:rPr>
              <w:br/>
              <w:t>ψυχική αναπηρία.</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155</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Η φυλάκιση αυξάνεται από δύο σε δώδεκα χρόνια.</w:t>
            </w:r>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 xml:space="preserve">(ζ) </w:t>
            </w:r>
            <w:proofErr w:type="spellStart"/>
            <w:r w:rsidRPr="00EE294B">
              <w:rPr>
                <w:rFonts w:ascii="Times New Roman" w:eastAsia="Times New Roman" w:hAnsi="Times New Roman" w:cs="Times New Roman"/>
                <w:sz w:val="24"/>
                <w:szCs w:val="24"/>
              </w:rPr>
              <w:t>Συνουσία</w:t>
            </w:r>
            <w:proofErr w:type="spellEnd"/>
            <w:r w:rsidRPr="00EE294B">
              <w:rPr>
                <w:rFonts w:ascii="Times New Roman" w:eastAsia="Times New Roman" w:hAnsi="Times New Roman" w:cs="Times New Roman"/>
                <w:sz w:val="24"/>
                <w:szCs w:val="24"/>
              </w:rPr>
              <w:t xml:space="preserve"> </w:t>
            </w:r>
            <w:proofErr w:type="spellStart"/>
            <w:r w:rsidRPr="00EE294B">
              <w:rPr>
                <w:rFonts w:ascii="Times New Roman" w:eastAsia="Times New Roman" w:hAnsi="Times New Roman" w:cs="Times New Roman"/>
                <w:sz w:val="24"/>
                <w:szCs w:val="24"/>
              </w:rPr>
              <w:t>μεταξύ</w:t>
            </w:r>
            <w:proofErr w:type="spellEnd"/>
            <w:r w:rsidRPr="00EE294B">
              <w:rPr>
                <w:rFonts w:ascii="Times New Roman" w:eastAsia="Times New Roman" w:hAnsi="Times New Roman" w:cs="Times New Roman"/>
                <w:sz w:val="24"/>
                <w:szCs w:val="24"/>
              </w:rPr>
              <w:t xml:space="preserve"> </w:t>
            </w:r>
            <w:proofErr w:type="spellStart"/>
            <w:r w:rsidRPr="00EE294B">
              <w:rPr>
                <w:rFonts w:ascii="Times New Roman" w:eastAsia="Times New Roman" w:hAnsi="Times New Roman" w:cs="Times New Roman"/>
                <w:sz w:val="24"/>
                <w:szCs w:val="24"/>
              </w:rPr>
              <w:t>αρρένων</w:t>
            </w:r>
            <w:proofErr w:type="spellEnd"/>
            <w:r w:rsidRPr="00EE294B">
              <w:rPr>
                <w:rFonts w:ascii="Times New Roman" w:eastAsia="Times New Roman" w:hAnsi="Times New Roman" w:cs="Times New Roman"/>
                <w:sz w:val="24"/>
                <w:szCs w:val="24"/>
              </w:rPr>
              <w:t>.</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171</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Η φυλάκιση αυξάνεται από πέντε σε δέκα χρόνια.</w:t>
            </w:r>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 xml:space="preserve">(η) </w:t>
            </w:r>
            <w:proofErr w:type="spellStart"/>
            <w:r w:rsidRPr="00EE294B">
              <w:rPr>
                <w:rFonts w:ascii="Times New Roman" w:eastAsia="Times New Roman" w:hAnsi="Times New Roman" w:cs="Times New Roman"/>
                <w:sz w:val="24"/>
                <w:szCs w:val="24"/>
              </w:rPr>
              <w:t>Συνουσία</w:t>
            </w:r>
            <w:proofErr w:type="spellEnd"/>
            <w:r w:rsidRPr="00EE294B">
              <w:rPr>
                <w:rFonts w:ascii="Times New Roman" w:eastAsia="Times New Roman" w:hAnsi="Times New Roman" w:cs="Times New Roman"/>
                <w:sz w:val="24"/>
                <w:szCs w:val="24"/>
              </w:rPr>
              <w:t xml:space="preserve"> </w:t>
            </w:r>
            <w:proofErr w:type="spellStart"/>
            <w:r w:rsidRPr="00EE294B">
              <w:rPr>
                <w:rFonts w:ascii="Times New Roman" w:eastAsia="Times New Roman" w:hAnsi="Times New Roman" w:cs="Times New Roman"/>
                <w:sz w:val="24"/>
                <w:szCs w:val="24"/>
              </w:rPr>
              <w:t>διά</w:t>
            </w:r>
            <w:proofErr w:type="spellEnd"/>
            <w:r w:rsidRPr="00EE294B">
              <w:rPr>
                <w:rFonts w:ascii="Times New Roman" w:eastAsia="Times New Roman" w:hAnsi="Times New Roman" w:cs="Times New Roman"/>
                <w:sz w:val="24"/>
                <w:szCs w:val="24"/>
              </w:rPr>
              <w:t xml:space="preserve"> </w:t>
            </w:r>
            <w:proofErr w:type="spellStart"/>
            <w:r w:rsidRPr="00EE294B">
              <w:rPr>
                <w:rFonts w:ascii="Times New Roman" w:eastAsia="Times New Roman" w:hAnsi="Times New Roman" w:cs="Times New Roman"/>
                <w:sz w:val="24"/>
                <w:szCs w:val="24"/>
              </w:rPr>
              <w:t>βίας</w:t>
            </w:r>
            <w:proofErr w:type="spellEnd"/>
            <w:r w:rsidRPr="00EE294B">
              <w:rPr>
                <w:rFonts w:ascii="Times New Roman" w:eastAsia="Times New Roman" w:hAnsi="Times New Roman" w:cs="Times New Roman"/>
                <w:sz w:val="24"/>
                <w:szCs w:val="24"/>
              </w:rPr>
              <w:t>.</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172</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Η φυλάκιση αυξάνεται από δεκατέσσερα χρόνια σε ισόβια φυλάκιση.</w:t>
            </w:r>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 xml:space="preserve">(θ) </w:t>
            </w:r>
            <w:proofErr w:type="spellStart"/>
            <w:r w:rsidRPr="00EE294B">
              <w:rPr>
                <w:rFonts w:ascii="Times New Roman" w:eastAsia="Times New Roman" w:hAnsi="Times New Roman" w:cs="Times New Roman"/>
                <w:sz w:val="24"/>
                <w:szCs w:val="24"/>
              </w:rPr>
              <w:t>Απόπειρες</w:t>
            </w:r>
            <w:proofErr w:type="spellEnd"/>
            <w:r w:rsidRPr="00EE294B">
              <w:rPr>
                <w:rFonts w:ascii="Times New Roman" w:eastAsia="Times New Roman" w:hAnsi="Times New Roman" w:cs="Times New Roman"/>
                <w:sz w:val="24"/>
                <w:szCs w:val="24"/>
              </w:rPr>
              <w:t>.</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173(2)</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Η φυλάκιση αυξάνεται από επτά σε δέκα χρόνια.</w:t>
            </w:r>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 xml:space="preserve">(ι) </w:t>
            </w:r>
            <w:proofErr w:type="spellStart"/>
            <w:r w:rsidRPr="00EE294B">
              <w:rPr>
                <w:rFonts w:ascii="Times New Roman" w:eastAsia="Times New Roman" w:hAnsi="Times New Roman" w:cs="Times New Roman"/>
                <w:sz w:val="24"/>
                <w:szCs w:val="24"/>
              </w:rPr>
              <w:t>Βαριά</w:t>
            </w:r>
            <w:proofErr w:type="spellEnd"/>
            <w:r w:rsidRPr="00EE294B">
              <w:rPr>
                <w:rFonts w:ascii="Times New Roman" w:eastAsia="Times New Roman" w:hAnsi="Times New Roman" w:cs="Times New Roman"/>
                <w:sz w:val="24"/>
                <w:szCs w:val="24"/>
              </w:rPr>
              <w:t xml:space="preserve"> </w:t>
            </w:r>
            <w:proofErr w:type="spellStart"/>
            <w:r w:rsidRPr="00EE294B">
              <w:rPr>
                <w:rFonts w:ascii="Times New Roman" w:eastAsia="Times New Roman" w:hAnsi="Times New Roman" w:cs="Times New Roman"/>
                <w:sz w:val="24"/>
                <w:szCs w:val="24"/>
              </w:rPr>
              <w:t>σωματική</w:t>
            </w:r>
            <w:proofErr w:type="spellEnd"/>
            <w:r w:rsidRPr="00EE294B">
              <w:rPr>
                <w:rFonts w:ascii="Times New Roman" w:eastAsia="Times New Roman" w:hAnsi="Times New Roman" w:cs="Times New Roman"/>
                <w:sz w:val="24"/>
                <w:szCs w:val="24"/>
              </w:rPr>
              <w:t xml:space="preserve"> </w:t>
            </w:r>
            <w:proofErr w:type="spellStart"/>
            <w:r w:rsidRPr="00EE294B">
              <w:rPr>
                <w:rFonts w:ascii="Times New Roman" w:eastAsia="Times New Roman" w:hAnsi="Times New Roman" w:cs="Times New Roman"/>
                <w:sz w:val="24"/>
                <w:szCs w:val="24"/>
              </w:rPr>
              <w:t>βλάβη</w:t>
            </w:r>
            <w:proofErr w:type="spellEnd"/>
            <w:r w:rsidRPr="00EE294B">
              <w:rPr>
                <w:rFonts w:ascii="Times New Roman" w:eastAsia="Times New Roman" w:hAnsi="Times New Roman" w:cs="Times New Roman"/>
                <w:sz w:val="24"/>
                <w:szCs w:val="24"/>
              </w:rPr>
              <w:t>.</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231</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Η φυλάκιση αυξάνεται από επτά σε δέκα χρόνια ή επιβάλλεται η προβλεπόμενη χρηματική ποινή ή και οι δύο ποινές.</w:t>
            </w:r>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(ια) Τραυματισμός και ανάλογες πράξεις.</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234</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Η φυλάκιση αυξάνεται από τρία σε πέντε χρόνια.</w:t>
            </w:r>
          </w:p>
        </w:tc>
      </w:tr>
      <w:tr w:rsidR="00EE294B" w:rsidRPr="00EE294B" w:rsidTr="00EE294B">
        <w:trPr>
          <w:tblCellSpacing w:w="15" w:type="dxa"/>
        </w:trPr>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 xml:space="preserve">(Φ) </w:t>
            </w:r>
            <w:proofErr w:type="spellStart"/>
            <w:r w:rsidRPr="00EE294B">
              <w:rPr>
                <w:rFonts w:ascii="Times New Roman" w:eastAsia="Times New Roman" w:hAnsi="Times New Roman" w:cs="Times New Roman"/>
                <w:sz w:val="24"/>
                <w:szCs w:val="24"/>
              </w:rPr>
              <w:t>Κοινή</w:t>
            </w:r>
            <w:proofErr w:type="spellEnd"/>
            <w:r w:rsidRPr="00EE294B">
              <w:rPr>
                <w:rFonts w:ascii="Times New Roman" w:eastAsia="Times New Roman" w:hAnsi="Times New Roman" w:cs="Times New Roman"/>
                <w:sz w:val="24"/>
                <w:szCs w:val="24"/>
              </w:rPr>
              <w:t xml:space="preserve"> </w:t>
            </w:r>
            <w:proofErr w:type="spellStart"/>
            <w:r w:rsidRPr="00EE294B">
              <w:rPr>
                <w:rFonts w:ascii="Times New Roman" w:eastAsia="Times New Roman" w:hAnsi="Times New Roman" w:cs="Times New Roman"/>
                <w:sz w:val="24"/>
                <w:szCs w:val="24"/>
              </w:rPr>
              <w:t>επίθεση</w:t>
            </w:r>
            <w:proofErr w:type="spellEnd"/>
            <w:r w:rsidRPr="00EE294B">
              <w:rPr>
                <w:rFonts w:ascii="Times New Roman" w:eastAsia="Times New Roman" w:hAnsi="Times New Roman" w:cs="Times New Roman"/>
                <w:sz w:val="24"/>
                <w:szCs w:val="24"/>
              </w:rPr>
              <w:t>.</w:t>
            </w:r>
          </w:p>
        </w:tc>
        <w:tc>
          <w:tcPr>
            <w:tcW w:w="0" w:type="auto"/>
            <w:vAlign w:val="center"/>
            <w:hideMark/>
          </w:tcPr>
          <w:p w:rsidR="00EE294B" w:rsidRPr="00EE294B" w:rsidRDefault="00EE294B" w:rsidP="00EE294B">
            <w:pPr>
              <w:spacing w:after="0" w:line="240" w:lineRule="auto"/>
              <w:jc w:val="center"/>
              <w:rPr>
                <w:rFonts w:ascii="Times New Roman" w:eastAsia="Times New Roman" w:hAnsi="Times New Roman" w:cs="Times New Roman"/>
                <w:sz w:val="24"/>
                <w:szCs w:val="24"/>
              </w:rPr>
            </w:pPr>
            <w:r w:rsidRPr="00EE294B">
              <w:rPr>
                <w:rFonts w:ascii="Times New Roman" w:eastAsia="Times New Roman" w:hAnsi="Times New Roman" w:cs="Times New Roman"/>
                <w:sz w:val="24"/>
                <w:szCs w:val="24"/>
              </w:rPr>
              <w:t>242</w:t>
            </w:r>
          </w:p>
        </w:tc>
        <w:tc>
          <w:tcPr>
            <w:tcW w:w="0" w:type="auto"/>
            <w:vAlign w:val="center"/>
            <w:hideMark/>
          </w:tcPr>
          <w:p w:rsidR="00EE294B" w:rsidRPr="00EE294B" w:rsidRDefault="00EE294B" w:rsidP="00EE294B">
            <w:pPr>
              <w:spacing w:after="0" w:line="240" w:lineRule="auto"/>
              <w:rPr>
                <w:rFonts w:ascii="Times New Roman" w:eastAsia="Times New Roman" w:hAnsi="Times New Roman" w:cs="Times New Roman"/>
                <w:sz w:val="24"/>
                <w:szCs w:val="24"/>
                <w:lang w:val="el-GR"/>
              </w:rPr>
            </w:pPr>
            <w:r w:rsidRPr="00EE294B">
              <w:rPr>
                <w:rFonts w:ascii="Times New Roman" w:eastAsia="Times New Roman" w:hAnsi="Times New Roman" w:cs="Times New Roman"/>
                <w:sz w:val="24"/>
                <w:szCs w:val="24"/>
                <w:lang w:val="el-GR"/>
              </w:rPr>
              <w:t>Η φυλάκιση αυξάνεται από ένα σε δύο χρόνια ή επιβάλλεται η προβλεπόμενη χρηματική ποινή ή και οι δύο ποινές.</w:t>
            </w:r>
          </w:p>
        </w:tc>
      </w:tr>
    </w:tbl>
    <w:p w:rsidR="00EE294B" w:rsidRPr="00EE294B" w:rsidRDefault="00EE294B" w:rsidP="00EE294B">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0"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1" w:history="1">
        <w:r w:rsidRPr="00EE294B">
          <w:rPr>
            <w:rFonts w:ascii="Verdana" w:eastAsia="Times New Roman" w:hAnsi="Verdana" w:cs="Times New Roman"/>
            <w:color w:val="0000FF"/>
            <w:sz w:val="18"/>
            <w:u w:val="single"/>
          </w:rPr>
          <w:t>78(I)/2017</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4" w:name="sc494610f7-56b5-416e-9168-21b0b8ae09bc"/>
      <w:bookmarkEnd w:id="4"/>
      <w:proofErr w:type="spellStart"/>
      <w:r w:rsidRPr="00EE294B">
        <w:rPr>
          <w:rFonts w:ascii="Verdana" w:eastAsia="Times New Roman" w:hAnsi="Verdana" w:cs="Times New Roman"/>
          <w:b/>
          <w:bCs/>
          <w:color w:val="000000"/>
          <w:sz w:val="26"/>
          <w:szCs w:val="26"/>
        </w:rPr>
        <w:t>Βιασμός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συζύγoυ</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από</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σύζυγo</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5. Παρά τις διατάξεις οποιουδήποτε νόμου, τα αδικήματα του βιασμού, σύμφωνα με τα άρθρα 144 και 145 του Ποινικού Κώδικα, και της απόπειρας βιασμού, σύμφωνα με το άρθρο 146 του ίδιου Κώδικα, δύναται να θεωρηθεί ότι έχουν διαπραχθεί από σύζυγο εναντίον συζύγου, αν, με βάση τα γεγονότα της υπόθεσης, θα στοιχειοθετούνταν τα αδικήματα αυτά, σε περίπτωση που ο δράστης και το θύμα δεν ήταν συζευγμένοι, και τιμωρούνται σύμφωνα με τις διατάξεις του Ποινικού Κώδικα.</w:t>
      </w:r>
    </w:p>
    <w:p w:rsidR="00EE294B" w:rsidRPr="00EE294B" w:rsidRDefault="00EE294B" w:rsidP="00EE294B">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2" w:history="1">
        <w:r w:rsidRPr="00EE294B">
          <w:rPr>
            <w:rFonts w:ascii="Verdana" w:eastAsia="Times New Roman" w:hAnsi="Verdana" w:cs="Times New Roman"/>
            <w:color w:val="0000FF"/>
            <w:sz w:val="18"/>
          </w:rPr>
          <w:t>119(I)/2000</w:t>
        </w:r>
      </w:hyperlink>
    </w:p>
    <w:p w:rsidR="00EE294B" w:rsidRPr="00EE294B" w:rsidRDefault="00EE294B" w:rsidP="00EE294B">
      <w:pPr>
        <w:spacing w:after="0" w:line="240" w:lineRule="auto"/>
        <w:jc w:val="center"/>
        <w:rPr>
          <w:rFonts w:ascii="Verdana" w:eastAsia="Times New Roman" w:hAnsi="Verdana" w:cs="Times New Roman"/>
          <w:b/>
          <w:bCs/>
          <w:color w:val="000000"/>
          <w:sz w:val="24"/>
          <w:szCs w:val="24"/>
          <w:lang w:val="el-GR"/>
        </w:rPr>
      </w:pPr>
      <w:r w:rsidRPr="00EE294B">
        <w:rPr>
          <w:rFonts w:ascii="Verdana" w:eastAsia="Times New Roman" w:hAnsi="Verdana" w:cs="Times New Roman"/>
          <w:b/>
          <w:bCs/>
          <w:color w:val="000000"/>
          <w:sz w:val="24"/>
          <w:szCs w:val="24"/>
          <w:lang w:val="el-GR"/>
        </w:rPr>
        <w:lastRenderedPageBreak/>
        <w:t xml:space="preserve">ΜΕΡΟΣ </w:t>
      </w:r>
      <w:r w:rsidRPr="00EE294B">
        <w:rPr>
          <w:rFonts w:ascii="Verdana" w:eastAsia="Times New Roman" w:hAnsi="Verdana" w:cs="Times New Roman"/>
          <w:b/>
          <w:bCs/>
          <w:color w:val="000000"/>
          <w:sz w:val="24"/>
          <w:szCs w:val="24"/>
        </w:rPr>
        <w:t>III</w:t>
      </w:r>
      <w:r w:rsidRPr="00EE294B">
        <w:rPr>
          <w:rFonts w:ascii="Verdana" w:eastAsia="Times New Roman" w:hAnsi="Verdana" w:cs="Times New Roman"/>
          <w:b/>
          <w:bCs/>
          <w:color w:val="000000"/>
          <w:sz w:val="24"/>
          <w:szCs w:val="24"/>
          <w:lang w:val="el-GR"/>
        </w:rPr>
        <w:t xml:space="preserve"> Οικογενειακοί Σύμβουλοι, Συμβουλευτικές Επιτροπές και Πολυθεματικές Ομάδες</w:t>
      </w:r>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5" w:name="scec2be7aa-7418-4ef2-ac1e-9683797b3690"/>
      <w:bookmarkEnd w:id="5"/>
      <w:r w:rsidRPr="00EE294B">
        <w:rPr>
          <w:rFonts w:ascii="Verdana" w:eastAsia="Times New Roman" w:hAnsi="Verdana" w:cs="Times New Roman"/>
          <w:b/>
          <w:bCs/>
          <w:color w:val="000000"/>
          <w:sz w:val="26"/>
          <w:szCs w:val="26"/>
          <w:lang w:val="el-GR"/>
        </w:rPr>
        <w:t>Διορισμός Οικογενειακού Συμβούλου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6.—(1) Ο Υπουργός διορίζει κατάλληλα πρόσωπα για να εκτελούν καθήκοντα Οικογενειακού Συμβούλου με σκοπό την καλύτερη εφαρμογή των διατάξεων του Νόμου αυτού.</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Ο Οικογενειακός Σύμβουλος ασκεί τις πιο κάτω αρμοδιότητες: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 Δέχεται παράπονα σχετικά με πιθανή άσκηση βίας και διεξάγει τις αναγκαίες έρευνες·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(β) συμβουλεύει, καθοδηγεί και μεσολαβεί για την απάμβλυνση προβλημάτων της οικογένειας που πιθανόν να οδήγησαν ή δυνατό να οδηγήσουν στην άσκηση βίας·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(γ) προβαίνει σε διευθετήσεις για την άμεση ιατρική εξέταση του παραπονούμενου</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και όπου κρίνει τούτο αναγκαίο τον συνοδεύει·</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(δ) προβαίνει σε καταγγελία στην Αστυνομία για τη διερεύνηση τυχόν διάπραξης ποινικού αδικήματος·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(ε) διεξάγει κατόπιν οδηγιών του Δικαστηρίου έρευνες σχετικά με την οικονομική κατάσταση της οικογένειας γενικά και του δράστη ειδικά στην περίπτωση που ενδέχεται να εκδοθεί διάταγμα αποκλεισμού·</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(στ) διεξάγει έρευνες και προβαίνει σε διευθετήσεις σχετικά με τη διαμονή του κατηγορούμενου ή της οικογένειάς του σε περίπτωση έκδοσης διατάγματος αποκλεισμού·</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(ζ) προβαίνει άμεσα σε όλες τις απαραίτητες διευθετήσεις για ιατρική ή άλλη εξέταση παιδιού αναφορικά με το οποίο υπάρχει εύλογη υπόνοια κακοποίησής του από μέλος της οικογένειας·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lastRenderedPageBreak/>
        <w:t>(η) ασκεί οποιαδήποτε άλλη αρμοδιότητα που ο Υπουργός αναθέτει σε αυτόν:</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(θ) </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στις περιπτώσεις κατά τις οποίες ανήλικο πρόσωπο-</w:t>
      </w:r>
    </w:p>
    <w:p w:rsidR="00EE294B" w:rsidRPr="00EE294B" w:rsidRDefault="00EE294B" w:rsidP="00EE294B">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w:t>
      </w:r>
      <w:proofErr w:type="spellStart"/>
      <w:r w:rsidRPr="00EE294B">
        <w:rPr>
          <w:rFonts w:ascii="Verdana" w:eastAsia="Times New Roman" w:hAnsi="Verdana" w:cs="Times New Roman"/>
          <w:color w:val="000000"/>
          <w:sz w:val="26"/>
          <w:szCs w:val="26"/>
        </w:rPr>
        <w:t>i</w:t>
      </w:r>
      <w:proofErr w:type="spellEnd"/>
      <w:r w:rsidRPr="00EE294B">
        <w:rPr>
          <w:rFonts w:ascii="Verdana" w:eastAsia="Times New Roman" w:hAnsi="Verdana" w:cs="Times New Roman"/>
          <w:color w:val="000000"/>
          <w:sz w:val="26"/>
          <w:szCs w:val="26"/>
          <w:lang w:val="el-GR"/>
        </w:rPr>
        <w:t>)</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φιλοξενείται σε στέγη προστασίας είτε είναι το ίδιο θύμα βίας είτε είναι μάρτυρας σε υπόθεση βίας στην οικογένεια ή</w:t>
      </w:r>
    </w:p>
    <w:p w:rsidR="00EE294B" w:rsidRPr="00EE294B" w:rsidRDefault="00EE294B" w:rsidP="00EE294B">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w:t>
      </w:r>
      <w:r w:rsidRPr="00EE294B">
        <w:rPr>
          <w:rFonts w:ascii="Verdana" w:eastAsia="Times New Roman" w:hAnsi="Verdana" w:cs="Times New Roman"/>
          <w:color w:val="000000"/>
          <w:sz w:val="26"/>
          <w:szCs w:val="26"/>
        </w:rPr>
        <w:t>ii</w:t>
      </w:r>
      <w:r w:rsidRPr="00EE294B">
        <w:rPr>
          <w:rFonts w:ascii="Verdana" w:eastAsia="Times New Roman" w:hAnsi="Verdana" w:cs="Times New Roman"/>
          <w:color w:val="000000"/>
          <w:sz w:val="26"/>
          <w:szCs w:val="26"/>
          <w:lang w:val="el-GR"/>
        </w:rPr>
        <w:t>) έπειτα από καταγγελία του γονέα του, διαμένει σε κατοικία άλλη από την οικογενειακή του κατοικία,</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προβαίνει άμεσα σε όλες τις απαραίτητες διευθετήσεις, ώστε όλα τα ανήλικα μέλη της οικογένειας σε σχέση με την οποία έχει υποβληθεί καταγγελία στην Αστυνομία για διάπραξη αδικήματος βίας με την οποία προκαλείται ψυχική βλάβη ή σε σχέση με την οποία υπάρχει εύλογη υπόνοια για τη διάπραξη αδικήματος βίας με την οποία προκαλείται ψυχική βλάβη, να τυγχάνουν εξέτασης από ψυχολόγο ή από ψυχίατρο.</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 Ο Οικογενειακός Σύμβουλος, κατά την εκτέλεση των καθηκόντων του δύναται να ζητήσει τη βοήθεια οποιουδήποτε κρατικού λειτουργού, της αστυνομίας και οποιουδήποτε άλλου κατάλληλου προσώπου.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(4) Ο Οικογενειακός Σύμβουλος κατά την άσκηση των αρμοδιοτήτων που αναφέρονται στην παράγραφο (α) του εδαφίου (2) του άρθρου αυτού ενεργεί, μετά από γραπτή έγκριση του Διευθυντή Υπηρεσιών Κοινωνικής Ευημερίας, σύμφωνα με τις διατάξεις του άρθρου 5(1) του περί Ποινικής Δικονομίας Νόμου και εφαρμόζει στην ίδια έκταση και με τον ίδιο τρόπο τις διατάξεις των εδαφίων (2), (3) και (4) του ίδιου άρθρου.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(5) Σε περίπτωση πληροφορίας ή καταγγελίας για διάπραξη αδικήματος βίας σε βάρος ανήλικου προσώπου, ο Οικογενειακός Σύμβουλος δύναται, αν το κρίνει σκόπιμο ανάλογα με τη σοβαρότητα της καταγγελίας ή πληροφορίας, να ζητήσει τις απόψεις, τη συμβουλή και τη γνωμάτευση της πολυθεματικής ομάδας η οποία ορίζεται δυνάμει του άρθρου 8 του Νόμου αυτού για τον καλύτερο χειρισμό της υπόθεσης και να αναφέρει το γεγονός στο Διευθυντή Υπηρεσιών Κοινωνικής Ευημερίας.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lastRenderedPageBreak/>
        <w:t xml:space="preserve">(6) </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Ο Οικογενειακός Σύμβουλος ασκεί τις εξουσίες που του παρέχουν οι παράγραφοι (ζ) και (θ) του εδαφίου (2) του παρόντος άρθρου, χωρίς να είναι αναγκαία η συγκατάθεση του προσώπου ή των προσώπων που έχουν τη γονική μέριμνα για το εν λόγω ανήλικο πρόσωπο και αναφέρει ακολούθως την περίπτωση στην Αστυνομία, νοουμένου ότι πληροφορείται άμεσα και γραπτώς για το γεγονός αυτό ο Γενικός Εισαγγελέας της Δημοκρατίας.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(7)(α) Ο Διευθυντής Υπηρεσιών Κοινωνικής Ευημερίας δύναται να ασκήσει τις εξουσίες που του παρέχει το άρθρο 4 και άλλα σχετικά άρθρα του περί Παιδίων Νόμου ή οποιουδήποτε άλλου νόμου ήθελε αντικαταστήσει αυτόν στις περιπτώσεις όπου συντρέχουν οι λόγοι για άσκηση των εξουσιών που παρέχει η παράγραφος (ζ) του εδαφίου (2) του άρθρου αυτού στον Οικογενειακό Σύμβουλο.</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(β) Ο Διευθυντής Υπηρεσιών Κοινωνικής Ευημερίας δύναται εφόσον ο Οικογενειακός Σύμβουλος αδυνατεί ή αρνείται να ασκήσει τις αρμοδιότητες που αναφέρονται στο εδάφιο (4) ανωτέρω ή εφόσον κρίνει σκόπιμο σταθμίζοντας τη σοβαρότητα της περίπτωσης να ενεργήσει ο ίδιος δυνάμει του εν λόγω εδαφίου αντί ο Οικογενειακός Σύμβουλος, να τις ασκήσει ο ίδιος ή να τις αναθέσει σε άλλο έμπειρο λειτουργό του Τμήματος του.</w:t>
      </w:r>
    </w:p>
    <w:p w:rsidR="00EE294B" w:rsidRPr="00EE294B" w:rsidRDefault="00EE294B" w:rsidP="00EE294B">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3"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4" w:history="1">
        <w:r w:rsidRPr="00EE294B">
          <w:rPr>
            <w:rFonts w:ascii="Verdana" w:eastAsia="Times New Roman" w:hAnsi="Verdana" w:cs="Times New Roman"/>
            <w:color w:val="0000FF"/>
            <w:sz w:val="18"/>
            <w:u w:val="single"/>
          </w:rPr>
          <w:t>212(I)/2004</w:t>
        </w:r>
      </w:hyperlink>
    </w:p>
    <w:p w:rsidR="00EE294B" w:rsidRPr="00EE294B" w:rsidRDefault="00EE294B" w:rsidP="00EE294B">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5" w:history="1">
        <w:r w:rsidRPr="00EE294B">
          <w:rPr>
            <w:rFonts w:ascii="Verdana" w:eastAsia="Times New Roman" w:hAnsi="Verdana" w:cs="Times New Roman"/>
            <w:color w:val="0000FF"/>
            <w:sz w:val="18"/>
            <w:u w:val="single"/>
          </w:rPr>
          <w:t>172(I)/2015</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6" w:name="sc938cba8c-2817-4f94-88d6-d51b7a0499e6"/>
      <w:bookmarkEnd w:id="6"/>
      <w:proofErr w:type="spellStart"/>
      <w:r w:rsidRPr="00EE294B">
        <w:rPr>
          <w:rFonts w:ascii="Verdana" w:eastAsia="Times New Roman" w:hAnsi="Verdana" w:cs="Times New Roman"/>
          <w:b/>
          <w:bCs/>
          <w:color w:val="000000"/>
          <w:sz w:val="26"/>
          <w:szCs w:val="26"/>
        </w:rPr>
        <w:t>Συμβουλευτική</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Επιτροπή</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7.—(1) Συνιστάται Συμβουλευτική Επιτροπή με σκοπό την πρόληψη και καταπολέμηση της βίας στην οικογένεια.</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Ειδικότερα η Επιτροπή—</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 Παρακολουθεί το πρόβλημα της βίας στην οικογένεια στην Κύπρο·</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(β) προβαίνει στην ενημέρωση και διαφώτιση του κοινού και των επαγγελματιών με διάφορα μέσα, </w:t>
      </w:r>
      <w:r w:rsidRPr="00EE294B">
        <w:rPr>
          <w:rFonts w:ascii="Verdana" w:eastAsia="Times New Roman" w:hAnsi="Verdana" w:cs="Times New Roman"/>
          <w:color w:val="000000"/>
          <w:sz w:val="26"/>
          <w:szCs w:val="26"/>
          <w:lang w:val="el-GR"/>
        </w:rPr>
        <w:lastRenderedPageBreak/>
        <w:t>περιλαμβανομένων ειδικών συνεδριών, επιμορφωτικών προγραμμάτων και σεμιναρίων·</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(γ) προωθεί επιστημονικές έρευνες σχετικά με τη βία στην οικογένεια·</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(δ) προωθεί τις υπηρεσίες για την αντιμετώπιση όλων των πτυχών του προβλήματος της βίας στην οικογένεια·</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(ε) παρακολουθεί την αποτελεσματικότητα των σχετικών υπηρεσιών που λειτουργούν, καθώς και την εφαρμογή και τήρηση της σχετικής νομοθεσίας.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Η Επιτροπή απαρτίζεται από άτομα τα οποία διορίζονται υπό την προσωπική τους ιδιότητα από το Υπουργικό Συμβούλιο και έχουν γνώση και πείρα του θέματος. Οι διορισμοί γίνονται από το δημόσιο και ιδιωτικό τομέα. Τα μέλη δεν πρέπει να υπερβαίνουν τα έντεκα και η θητεία τους είναι πενταετής.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Τα άτομα που διορίζονται από το δημόσιο τομέα επιλέγονται από τα Υπουργεία και από τις υπηρεσίες που αναφέρονται στο εδάφιο (4) του άρθρου αυτού και τα άτομα που διορίζονται από τον ιδιωτικό τομέα επιλέγονται από μέλη των συνδέσμων ή οργανώσεων εμπλεκομένων στην πρόληψη και καταπολέμηση της βίας στην οικογένεια σε ίση αναλογία.</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 Ένα μέλος της Επιτροπής διορίζεται από το Υπουργικό Συμβούλιο πρόεδρος και έχει την ευθύνη να συγκαλεί συσκέψεις και να προεδρεύει των συσκέψεων και ένα άλλο μέλος ορίζεται αντικαταστάτης του προέδρου σε περίπτωση απουσίας του.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(4) Τα Υπουργεία και οι υπηρεσίες που αναφέρονται στο εδάφιο (2) του άρθρου αυτού είναι—</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Το Υπουργείο Υγείας·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Το Υπουργείο Δικαιοσύνης και Δημοσίας Τάξεως·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Το Υπουργείο Παιδείας και Πολιτισμού (Εκπαιδευτικός Ψυχολόγος)·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lastRenderedPageBreak/>
        <w:t>- Οι Υπηρεσίες Κοινωνικής Ευημερίας του Υπουργείου Εργασίας και Κοινωνικών Ασφαλίσεων·</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Η Νομική Υπηρεσία·</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Η Αστυνομία.</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(5) Η Επιτροπή δύναται να προσλάβει επιστημονικό ή άλλο αναγκαίο</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προσωπικό και να έχει Γραφείο.</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(6) Η Επιτροπή ρυθμίζει με εσωτερικούς κανονισμούς θέματα διαδικασίας που την αφορούν.</w:t>
      </w:r>
    </w:p>
    <w:p w:rsidR="00EE294B" w:rsidRPr="00EE294B" w:rsidRDefault="00EE294B" w:rsidP="00EE294B">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6"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7"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7" w:name="sc4cbed31c-886f-441f-91ba-4f169689002b"/>
      <w:bookmarkEnd w:id="7"/>
      <w:proofErr w:type="spellStart"/>
      <w:r w:rsidRPr="00EE294B">
        <w:rPr>
          <w:rFonts w:ascii="Verdana" w:eastAsia="Times New Roman" w:hAnsi="Verdana" w:cs="Times New Roman"/>
          <w:b/>
          <w:bCs/>
          <w:color w:val="000000"/>
          <w:sz w:val="26"/>
          <w:szCs w:val="26"/>
        </w:rPr>
        <w:t>Πολυθεματική</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Ομάδα</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8.—(1) Το Υπουργικό Συμβούλιο, με γνωστοποίησή του που δημοσιεύεται στην Επίσημη Εφημερίδα της Δημοκρατίας, δύναται να συστήσει πολυθεματική ή πολυθεματικές ομάδες με μέλη πρόσωπα τα οποία κατέχουν τα αναγκαία προσόντα και την αναγκαία πείρα για την παροχή συμβουλών, απόψεων, γνωματεύσεων, καθώς και κάθε άλλης βοήθειας, αναφορικά με την καλύτερη μεταχείριση ανηλίκων ή άλλων προσώπων τα οποία είναι θύματα βίας.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Τα μέλη της πολυθεματικής ομάδας ορίζονται από κατάλογο προσώπων τον οποίο ετοιμάζει και υποβάλλει στο Υπουργικό Συμβούλιο ο Υπουργός: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Νοείται ότι τα μέλη της ομάδας που θα επιλαμβάνεται θεμάτων που αφορούν ανήλικα πρόσωπα θύματα βίας πρέπει να έχουν τις πιο κάτω ειδικότητες: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Παιδοψυχιάτρου·</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Παιδιάτρου·</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Κλινικού Ψυχολόγου·</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lastRenderedPageBreak/>
        <w:t>- Κοινωνικού</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Λειτουργού του Υπουργείου Εργασίας και Κοινωνικών Ασφαλίσεων υπεύθυνου για θέματα παιδιού:</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Νοείται περαιτέρω ότι ο Υπουργός θα έχει το δικαίωμα να περιλάβει στην ομάδα οποιοδήποτε πρόσωπο το οποίο έχει τέτοια άλλα προσόντα, που ο Υπουργός κρίνει ότι είναι απαραίτητα.</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 Το Υπουργικό Συμβούλιο δύναται να περιλάβει στη γνωστοποίηση με την οποία ορίζεται η πολυθεματική ομάδα ή σε μεταγενέστερη γνωστοποίησή του κανονισμούς για την καλύτερη λειτουργία της ομάδας.</w:t>
      </w:r>
    </w:p>
    <w:p w:rsidR="00EE294B" w:rsidRPr="00EE294B" w:rsidRDefault="00EE294B" w:rsidP="00EE294B">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8"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9"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0" w:line="240" w:lineRule="auto"/>
        <w:jc w:val="center"/>
        <w:rPr>
          <w:rFonts w:ascii="Verdana" w:eastAsia="Times New Roman" w:hAnsi="Verdana" w:cs="Times New Roman"/>
          <w:b/>
          <w:bCs/>
          <w:color w:val="000000"/>
          <w:sz w:val="24"/>
          <w:szCs w:val="24"/>
          <w:lang w:val="el-GR"/>
        </w:rPr>
      </w:pPr>
      <w:r w:rsidRPr="00EE294B">
        <w:rPr>
          <w:rFonts w:ascii="Verdana" w:eastAsia="Times New Roman" w:hAnsi="Verdana" w:cs="Times New Roman"/>
          <w:b/>
          <w:bCs/>
          <w:color w:val="000000"/>
          <w:sz w:val="24"/>
          <w:szCs w:val="24"/>
          <w:lang w:val="el-GR"/>
        </w:rPr>
        <w:t xml:space="preserve">ΜΕΡΟΣ </w:t>
      </w:r>
      <w:r w:rsidRPr="00EE294B">
        <w:rPr>
          <w:rFonts w:ascii="Verdana" w:eastAsia="Times New Roman" w:hAnsi="Verdana" w:cs="Times New Roman"/>
          <w:b/>
          <w:bCs/>
          <w:color w:val="000000"/>
          <w:sz w:val="24"/>
          <w:szCs w:val="24"/>
        </w:rPr>
        <w:t>IV</w:t>
      </w:r>
      <w:r w:rsidRPr="00EE294B">
        <w:rPr>
          <w:rFonts w:ascii="Verdana" w:eastAsia="Times New Roman" w:hAnsi="Verdana" w:cs="Times New Roman"/>
          <w:b/>
          <w:bCs/>
          <w:color w:val="000000"/>
          <w:sz w:val="24"/>
          <w:szCs w:val="24"/>
          <w:lang w:val="el-GR"/>
        </w:rPr>
        <w:t xml:space="preserve"> Καταθέσεις μαρτύρων και θύματος</w:t>
      </w:r>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8" w:name="scb0bca629-1e1a-4561-81fe-ef5810a4b030"/>
      <w:bookmarkEnd w:id="8"/>
      <w:r w:rsidRPr="00EE294B">
        <w:rPr>
          <w:rFonts w:ascii="Verdana" w:eastAsia="Times New Roman" w:hAnsi="Verdana" w:cs="Times New Roman"/>
          <w:b/>
          <w:bCs/>
          <w:color w:val="000000"/>
          <w:sz w:val="26"/>
          <w:szCs w:val="26"/>
          <w:lang w:val="el-GR"/>
        </w:rPr>
        <w:t>Λήψη κατάθεσης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9. </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Σε περίπτωση καταγγελίας η κατάθεση του θύματος λαμβάνεται από αστυνομικό του ίδιου φύλου, εκτός αν ζητηθεί διαφορετικά από το θύμα ή τον οικογενειακό σύμβουλο όταν το θύμα είναι ανήλικο πρόσωπο.</w:t>
      </w:r>
    </w:p>
    <w:p w:rsidR="00EE294B" w:rsidRPr="00EE294B" w:rsidRDefault="00EE294B" w:rsidP="00EE294B">
      <w:pPr>
        <w:numPr>
          <w:ilvl w:val="0"/>
          <w:numId w:val="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0"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1"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9" w:name="sc19856479-45c2-4b3d-84bc-96a633b556a8"/>
      <w:bookmarkEnd w:id="9"/>
      <w:proofErr w:type="spellStart"/>
      <w:r w:rsidRPr="00EE294B">
        <w:rPr>
          <w:rFonts w:ascii="Verdana" w:eastAsia="Times New Roman" w:hAnsi="Verdana" w:cs="Times New Roman"/>
          <w:b/>
          <w:bCs/>
          <w:color w:val="000000"/>
          <w:sz w:val="26"/>
          <w:szCs w:val="26"/>
        </w:rPr>
        <w:t>Οπτικογραφημένες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καταθέσεις</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10.—(1)Τηρουμένων των διατάξεων του εδαφίου (2) του παρόντος άρθρου, κατά την εκδίκαση αδικημάτων βίας δυνάμει των διατάξεων του παρόντος ή άλλου νόμου, δύναται με άδεια του δικαστηρίου, να προσαχθεί ως μαρτυρία οπτικογραφημένη κατάθεση η οποία δόθηκε σε αρμόδιο πρόσωπο από οποιοδήποτε πρόσωπο το οποίο είναι θύμα βίας ή μάρτυρας διάπραξης αδικήματος κατά παράβαση των διατάξεων του παρόντος Νόμου.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Για την εφαρμογή των διατάξεων του εδαφίου (1) του παρόντος άρθρου ισχύουν οι πιο κάτω προϋποθέσεις και περιορισμοί:</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 Η οπτικογράφηση θα πρέπει να αφορά την υπό εκδίκαση υπόθεση·</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lastRenderedPageBreak/>
        <w:t>(β) Δεν παρέχεται άδεια για προσαγωγή οπτικογραφημένης κατάθεσης—</w:t>
      </w:r>
    </w:p>
    <w:p w:rsidR="00EE294B" w:rsidRPr="00EE294B" w:rsidRDefault="00EE294B" w:rsidP="00EE294B">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w:t>
      </w:r>
      <w:proofErr w:type="spellStart"/>
      <w:r w:rsidRPr="00EE294B">
        <w:rPr>
          <w:rFonts w:ascii="Verdana" w:eastAsia="Times New Roman" w:hAnsi="Verdana" w:cs="Times New Roman"/>
          <w:color w:val="000000"/>
          <w:sz w:val="26"/>
          <w:szCs w:val="26"/>
        </w:rPr>
        <w:t>i</w:t>
      </w:r>
      <w:proofErr w:type="spellEnd"/>
      <w:r w:rsidRPr="00EE294B">
        <w:rPr>
          <w:rFonts w:ascii="Verdana" w:eastAsia="Times New Roman" w:hAnsi="Verdana" w:cs="Times New Roman"/>
          <w:color w:val="000000"/>
          <w:sz w:val="26"/>
          <w:szCs w:val="26"/>
          <w:lang w:val="el-GR"/>
        </w:rPr>
        <w:t>) αν το πρόσωπο η κατάθεση του οποίου οπτικογραφήθηκε δεν είναι δυνατό να εμφανιστεί στο δικαστήριο για αντεξέταση (αν τούτο ζητηθεί δυνάμει του παρόντος άρθρου)·</w:t>
      </w:r>
    </w:p>
    <w:p w:rsidR="00EE294B" w:rsidRPr="00EE294B" w:rsidRDefault="00EE294B" w:rsidP="00EE294B">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w:t>
      </w:r>
      <w:r w:rsidRPr="00EE294B">
        <w:rPr>
          <w:rFonts w:ascii="Verdana" w:eastAsia="Times New Roman" w:hAnsi="Verdana" w:cs="Times New Roman"/>
          <w:color w:val="000000"/>
          <w:sz w:val="26"/>
          <w:szCs w:val="26"/>
        </w:rPr>
        <w:t>ii</w:t>
      </w:r>
      <w:r w:rsidRPr="00EE294B">
        <w:rPr>
          <w:rFonts w:ascii="Verdana" w:eastAsia="Times New Roman" w:hAnsi="Verdana" w:cs="Times New Roman"/>
          <w:color w:val="000000"/>
          <w:sz w:val="26"/>
          <w:szCs w:val="26"/>
          <w:lang w:val="el-GR"/>
        </w:rPr>
        <w:t>) αν δεν τηρήθηκαν οι κανόνες λήψης οπτικογραφημένης κατάθεσης που αναφέρονται στο άρθρο 11 του παρόντος Νόμου·</w:t>
      </w:r>
    </w:p>
    <w:p w:rsidR="00EE294B" w:rsidRPr="00EE294B" w:rsidRDefault="00EE294B" w:rsidP="00EE294B">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w:t>
      </w:r>
      <w:r w:rsidRPr="00EE294B">
        <w:rPr>
          <w:rFonts w:ascii="Verdana" w:eastAsia="Times New Roman" w:hAnsi="Verdana" w:cs="Times New Roman"/>
          <w:color w:val="000000"/>
          <w:sz w:val="26"/>
          <w:szCs w:val="26"/>
        </w:rPr>
        <w:t>iii</w:t>
      </w:r>
      <w:r w:rsidRPr="00EE294B">
        <w:rPr>
          <w:rFonts w:ascii="Verdana" w:eastAsia="Times New Roman" w:hAnsi="Verdana" w:cs="Times New Roman"/>
          <w:color w:val="000000"/>
          <w:sz w:val="26"/>
          <w:szCs w:val="26"/>
          <w:lang w:val="el-GR"/>
        </w:rPr>
        <w:t>) αν το δικαστήριο λαμβάνοντας υπόψη όλα τα περιστατικά της υπόθεσης κρίνει ότι το συμφέρον της απονομής της δικαιοσύνης απαιτεί όπως δε γίνει αποδεκτή η οπτικογραφημένη κατάθεση-</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(γ) παρουσιάζεται μαζί με την οπτικογραφημένη κατάθεση απομαγνητοφωνημένη και δακτυλογραφημένη η ηχητική ζώνη (</w:t>
      </w:r>
      <w:r w:rsidRPr="00EE294B">
        <w:rPr>
          <w:rFonts w:ascii="Verdana" w:eastAsia="Times New Roman" w:hAnsi="Verdana" w:cs="Times New Roman"/>
          <w:color w:val="000000"/>
          <w:sz w:val="26"/>
          <w:szCs w:val="26"/>
        </w:rPr>
        <w:t>sound</w:t>
      </w:r>
      <w:r w:rsidRPr="00EE294B">
        <w:rPr>
          <w:rFonts w:ascii="Verdana" w:eastAsia="Times New Roman" w:hAnsi="Verdana" w:cs="Times New Roman"/>
          <w:color w:val="000000"/>
          <w:sz w:val="26"/>
          <w:szCs w:val="26"/>
          <w:lang w:val="el-GR"/>
        </w:rPr>
        <w:t xml:space="preserve"> </w:t>
      </w:r>
      <w:r w:rsidRPr="00EE294B">
        <w:rPr>
          <w:rFonts w:ascii="Verdana" w:eastAsia="Times New Roman" w:hAnsi="Verdana" w:cs="Times New Roman"/>
          <w:color w:val="000000"/>
          <w:sz w:val="26"/>
          <w:szCs w:val="26"/>
        </w:rPr>
        <w:t>track</w:t>
      </w:r>
      <w:r w:rsidRPr="00EE294B">
        <w:rPr>
          <w:rFonts w:ascii="Verdana" w:eastAsia="Times New Roman" w:hAnsi="Verdana" w:cs="Times New Roman"/>
          <w:color w:val="000000"/>
          <w:sz w:val="26"/>
          <w:szCs w:val="26"/>
          <w:lang w:val="el-GR"/>
        </w:rPr>
        <w:t>) της οπτικοταινίας στην οποία καταγράφηκε η κατάθεση.</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 Οποιαδήποτε δήλωση που περιέχεται σε οπτικογραφημένη κατάθεση η οποία γίνεται αποδεκτή ως μαρτυρία δυνάμει του άρθρου αυτού θεωρείται ως άμεση προφορική μαρτυρία του προσώπου που κάμνει τη δήλωση και κατά συνέπεια—</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 Γίνεται αποδεκτή ως μαρτυρία οποιουδήποτε γεγονότος το οποίο θα ήταν αποδεκτό σε περίπτωση άμεσης προφορικής μαρτυρίας.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(β) Καμιά τέτοια δήλωση δε δύναται να χρησιμοποιηθεί ως ενισχυτική μαρτυρία άλλης μαρτυρίας του ίδιου μάρτυρα.</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(4) Η εφαρμογή των διατάξεων του εδαφίου (1) του παρόντος άρθρου δεν επηρεάζει την εξουσία του Δικαστηρίου να αποκλείσει οποιαδήποτε </w:t>
      </w:r>
      <w:r w:rsidRPr="00EE294B">
        <w:rPr>
          <w:rFonts w:ascii="Verdana" w:eastAsia="Times New Roman" w:hAnsi="Verdana" w:cs="Times New Roman"/>
          <w:color w:val="000000"/>
          <w:sz w:val="26"/>
          <w:szCs w:val="26"/>
          <w:lang w:val="el-GR"/>
        </w:rPr>
        <w:lastRenderedPageBreak/>
        <w:t>αποδεκτή μαρτυρία αν κρίνει ότι τούτο εξυπηρετεί το συμφέρον της δικαιοσύνης.</w:t>
      </w:r>
    </w:p>
    <w:p w:rsidR="00EE294B" w:rsidRPr="00EE294B" w:rsidRDefault="00EE294B" w:rsidP="00EE294B">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2"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10" w:name="sc230ec199-2d2e-498b-a386-debab75100f9"/>
      <w:bookmarkEnd w:id="10"/>
      <w:proofErr w:type="spellStart"/>
      <w:r w:rsidRPr="00EE294B">
        <w:rPr>
          <w:rFonts w:ascii="Verdana" w:eastAsia="Times New Roman" w:hAnsi="Verdana" w:cs="Times New Roman"/>
          <w:b/>
          <w:bCs/>
          <w:color w:val="000000"/>
          <w:sz w:val="26"/>
          <w:szCs w:val="26"/>
        </w:rPr>
        <w:t>Κανόνες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λήψης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οπτικογραφημένης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κατάθεσης</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11. Οι κανόνες λήψης οπτικογραφημένης κατάθεσης είναι οι ακόλουθοι:</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 Αναφέρεται ή αναγράφεται πριν από την έναρξη της κατάθεσης το όνομα, διεύθυνση, επάγγελμα και ιδιότητα του προσώπου που παίρνει την κατάθεση καθώς επίσης και του προσώπου που χειρίζεται τη συσκευή οπτικογράφησης (</w:t>
      </w:r>
      <w:r w:rsidRPr="00EE294B">
        <w:rPr>
          <w:rFonts w:ascii="Verdana" w:eastAsia="Times New Roman" w:hAnsi="Verdana" w:cs="Times New Roman"/>
          <w:color w:val="000000"/>
          <w:sz w:val="26"/>
          <w:szCs w:val="26"/>
        </w:rPr>
        <w:t>video</w:t>
      </w:r>
      <w:r w:rsidRPr="00EE294B">
        <w:rPr>
          <w:rFonts w:ascii="Verdana" w:eastAsia="Times New Roman" w:hAnsi="Verdana" w:cs="Times New Roman"/>
          <w:color w:val="000000"/>
          <w:sz w:val="26"/>
          <w:szCs w:val="26"/>
          <w:lang w:val="el-GR"/>
        </w:rPr>
        <w:t xml:space="preserve"> </w:t>
      </w:r>
      <w:r w:rsidRPr="00EE294B">
        <w:rPr>
          <w:rFonts w:ascii="Verdana" w:eastAsia="Times New Roman" w:hAnsi="Verdana" w:cs="Times New Roman"/>
          <w:color w:val="000000"/>
          <w:sz w:val="26"/>
          <w:szCs w:val="26"/>
        </w:rPr>
        <w:t>camera</w:t>
      </w:r>
      <w:r w:rsidRPr="00EE294B">
        <w:rPr>
          <w:rFonts w:ascii="Verdana" w:eastAsia="Times New Roman" w:hAnsi="Verdana" w:cs="Times New Roman"/>
          <w:color w:val="000000"/>
          <w:sz w:val="26"/>
          <w:szCs w:val="26"/>
          <w:lang w:val="el-GR"/>
        </w:rPr>
        <w:t>)·</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(β) αναφέρεται ή αναγράφεται ο τόπος, ημερομηνία και ώρα έναρξης λήψης της κατάθεσης καθώς επίσης και η ώρα που έληξε η κατάθεση·</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(γ) αναφέρεται ή αναγράφεται το όνομα, διεύθυνση, επάγγελμα και άλλα στοιχεία που αφορούν το πρόσωπο που δίδει την κατάθεση·</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(δ) καταγράφεται δήλωση του προσώπου που λαμβάνει την κατάθεση προς το πρόσωπο που δίνει την κατάθεση ότι αυτή θα οπτικογραφηθεί και ότι δυνατό να παρουσιαστεί στο Δικαστήριο ως μαρτυρία και δήλωση του προσώπου που δίνει την κατάθεση ότι συμφωνεί με τη λήψη της οπτικογραφημένης κατάθεσης. Περαιτέρω, η δήλωση αυτή καταγράφεται και υπογράφεται από το πρόσωπο που δίνει την κατάθεση με σχετική βεβαίωση από το πρόσωπο που λαμβάνει την κατάθεση. Η διάταξη αυτή δεν εφαρμόζεται στην περίπτωση ανήλικου προσώπου που δε συνοδεύεται από το πρόσωπο που έχει τη γονική του μέριμνα ή από λειτουργό ευημερίας ή οικογενειακό σύμβουλο. Στην περίπτωση που </w:t>
      </w:r>
      <w:r w:rsidRPr="00EE294B">
        <w:rPr>
          <w:rFonts w:ascii="Verdana" w:eastAsia="Times New Roman" w:hAnsi="Verdana" w:cs="Times New Roman"/>
          <w:color w:val="000000"/>
          <w:sz w:val="26"/>
          <w:szCs w:val="26"/>
          <w:lang w:val="el-GR"/>
        </w:rPr>
        <w:lastRenderedPageBreak/>
        <w:t>συνοδεύεται από κάποιο από τα πιο πάνω πρόσωπα, τη συγκατάθεση τη δίνει το πρόσωπο αυτό.</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rPr>
      </w:pPr>
      <w:r w:rsidRPr="00EE294B">
        <w:rPr>
          <w:rFonts w:ascii="Verdana" w:eastAsia="Times New Roman" w:hAnsi="Verdana" w:cs="Times New Roman"/>
          <w:color w:val="000000"/>
          <w:sz w:val="26"/>
          <w:szCs w:val="26"/>
        </w:rPr>
        <w:t>(ε) [</w:t>
      </w:r>
      <w:proofErr w:type="spellStart"/>
      <w:r w:rsidRPr="00EE294B">
        <w:rPr>
          <w:rFonts w:ascii="Verdana" w:eastAsia="Times New Roman" w:hAnsi="Verdana" w:cs="Times New Roman"/>
          <w:color w:val="000000"/>
          <w:sz w:val="26"/>
          <w:szCs w:val="26"/>
        </w:rPr>
        <w:t>Διαγράφηκε</w:t>
      </w:r>
      <w:proofErr w:type="spellEnd"/>
      <w:r w:rsidRPr="00EE294B">
        <w:rPr>
          <w:rFonts w:ascii="Verdana" w:eastAsia="Times New Roman" w:hAnsi="Verdana" w:cs="Times New Roman"/>
          <w:color w:val="000000"/>
          <w:sz w:val="26"/>
          <w:szCs w:val="26"/>
        </w:rPr>
        <w:t>]</w:t>
      </w:r>
    </w:p>
    <w:p w:rsidR="00EE294B" w:rsidRPr="00EE294B" w:rsidRDefault="00EE294B" w:rsidP="00EE294B">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3"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4"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11" w:name="sc1970071f-ff6d-4741-b22d-19c848143318"/>
      <w:bookmarkEnd w:id="11"/>
      <w:r w:rsidRPr="00EE294B">
        <w:rPr>
          <w:rFonts w:ascii="Verdana" w:eastAsia="Times New Roman" w:hAnsi="Verdana" w:cs="Times New Roman"/>
          <w:b/>
          <w:bCs/>
          <w:color w:val="000000"/>
          <w:sz w:val="26"/>
          <w:szCs w:val="26"/>
          <w:lang w:val="el-GR"/>
        </w:rPr>
        <w:t>Εξουσία του Δικαστηρίου να μην επιτρέπει την παρουσίαση μέρους της κατάθεσης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12.—(1) Το Δικαστήριο κατά την εξέταση αίτησης για παρουσίαση οπτικογραφημένης κατάθεσης δύναται, αν κατά τη γνώμη του το συμφέρον της δικαιοσύνης αυτό απαιτεί, να διατάξει όπως ορισμένα μέρη της οπτικογράφησης μην παρουσιαστούν ως μαρτυρία. Το Δικαστήριο κατά την άσκηση της διακριτικής του αυτής ευχέρειας λαμβάνει υπόψη του την πιθανή βλάβη που δυνατό να γίνει στον κατηγορούμενο ή σε οποιοδήποτε κατηγορούμενο αν οι κατηγορούμενοι είναι πέραν του ενός και κατά πόσο αυτή είναι υπέρτερη από την ωφελιμότητα παρουσίασης της οπτικογραφημένης κατάθεσης ή μέρους αυτής. Επίσης το Δικαστήριο λαμβάνει υπόψη τυχόν πιέσεις που ασκούνται στο μάρτυρα με σκοπό να τον εξαναγκάσουν να μην παρουσιαστεί και καταθέσει στο Δικαστήριο.</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Το Δικαστήριο δύναται να διατάξει όπως μέρη της οπτικογραφημένης κατάθεσης ή της δακτυλογραφημένης απομαγνητοφώνησης ηχητικής ζώνης της οπτικοταινίας διαγραφούν αν ήθελε κρίνει ότι αυτά δε συνιστούν αποδεκτή μαρτυρία ή αν κρίνει τούτο σκόπιμο κατά την άσκηση των εξουσιών του δυνάμει του εδαφίου (4) του άρθρου 10 του παρόντος Νόμου.</w:t>
      </w:r>
    </w:p>
    <w:p w:rsidR="00EE294B" w:rsidRPr="00EE294B" w:rsidRDefault="00EE294B" w:rsidP="00EE294B">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5"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12" w:name="scf3277a30-3390-4831-bace-0a4206a3b03c"/>
      <w:bookmarkEnd w:id="12"/>
      <w:proofErr w:type="spellStart"/>
      <w:r w:rsidRPr="00EE294B">
        <w:rPr>
          <w:rFonts w:ascii="Verdana" w:eastAsia="Times New Roman" w:hAnsi="Verdana" w:cs="Times New Roman"/>
          <w:b/>
          <w:bCs/>
          <w:color w:val="000000"/>
          <w:sz w:val="26"/>
          <w:szCs w:val="26"/>
        </w:rPr>
        <w:t>Κύρια</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εξέταση</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με</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άδεια</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δικαστηρίου</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13. Στις περιπτώσεις όπου λαμβάνεται οπτικογραφημένη κατάθεση δυνάμει του άρθρου 10 του παρόντος Νόμου το πρόσωπο του οποίου η κατάθεση οπτικογραφήθηκε καλείται ως μάρτυρας από την πλευρά που ζήτησε την παρουσίαση της οπτικογραφημένης κατάθεσης και τίθεται ο μάρτυρας αυτός στη διάθεση της άλλης πλευράς για σκοπούς αντεξέτασης τηρουμένων των διατάξεων του άρθρου 19 του παρόντος </w:t>
      </w:r>
      <w:r w:rsidRPr="00EE294B">
        <w:rPr>
          <w:rFonts w:ascii="Verdana" w:eastAsia="Times New Roman" w:hAnsi="Verdana" w:cs="Times New Roman"/>
          <w:color w:val="000000"/>
          <w:sz w:val="26"/>
          <w:szCs w:val="26"/>
          <w:lang w:val="el-GR"/>
        </w:rPr>
        <w:lastRenderedPageBreak/>
        <w:t>Νόμου. Στα σημεία που καλύπτονται από την οπτικογραφημένη κατάθεση δε γίνεται κύρια εξέταση εκτός μόνο κατόπιν άδειας του Δικαστηρίου: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Νοείται ότι στην περίπτωση όπου ο μάρτυρας καλείται να καταθέσει για σκοπούς αντεξέτασης θα εφαρμόζονται οι διατάξεις του άρθρου 55 του περί Ποινικής Δικονομίας Νόμου.</w:t>
      </w:r>
    </w:p>
    <w:p w:rsidR="00EE294B" w:rsidRPr="00EE294B" w:rsidRDefault="00EE294B" w:rsidP="00EE294B">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6"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13" w:name="sc90d1ff6e-09f3-4bd0-8a95-910877c45a9e"/>
      <w:bookmarkEnd w:id="13"/>
      <w:proofErr w:type="spellStart"/>
      <w:r w:rsidRPr="00EE294B">
        <w:rPr>
          <w:rFonts w:ascii="Verdana" w:eastAsia="Times New Roman" w:hAnsi="Verdana" w:cs="Times New Roman"/>
          <w:b/>
          <w:bCs/>
          <w:color w:val="000000"/>
          <w:sz w:val="26"/>
          <w:szCs w:val="26"/>
        </w:rPr>
        <w:t>Άμεση</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καταγγελία</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αποδεκτή</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ως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μαρτυρία</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14. Χωρίς να επηρεάζονται οι διατάξεις του άρθρου 10 του περί Απόδειξης Νόμου, καταγγελία η οποία γίνεται από θύμα αδικήματος βίας προς οποιοδήποτε αστυνομικό, οικογενειακό σύμβουλο, λειτουργό ευημερίας, ψυχολόγο, γιατρό, περιλαμβανομένου ψυχιάτρου, που εξετάζει το θύμα, εκπαιδευτικό,</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μέλη της Συμβουλευτικής Επιτροπής, μέλος του Συνδέσμου Πρόληψης και Αντιμετώπισης της Βίας στην Οικογένεια ή μέλη του στενού οικογενειακού περιβάλλοντος του θύματος εντός εύλογου χρονικού διαστήματος από τη διάπραξή του, αποτελεί μαρτυρία.</w:t>
      </w:r>
    </w:p>
    <w:p w:rsidR="00EE294B" w:rsidRPr="00EE294B" w:rsidRDefault="00EE294B" w:rsidP="00EE294B">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7"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8"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0" w:line="240" w:lineRule="auto"/>
        <w:jc w:val="center"/>
        <w:rPr>
          <w:rFonts w:ascii="Verdana" w:eastAsia="Times New Roman" w:hAnsi="Verdana" w:cs="Times New Roman"/>
          <w:b/>
          <w:bCs/>
          <w:color w:val="000000"/>
          <w:sz w:val="24"/>
          <w:szCs w:val="24"/>
          <w:lang w:val="el-GR"/>
        </w:rPr>
      </w:pPr>
      <w:r w:rsidRPr="00EE294B">
        <w:rPr>
          <w:rFonts w:ascii="Verdana" w:eastAsia="Times New Roman" w:hAnsi="Verdana" w:cs="Times New Roman"/>
          <w:b/>
          <w:bCs/>
          <w:color w:val="000000"/>
          <w:sz w:val="24"/>
          <w:szCs w:val="24"/>
          <w:lang w:val="el-GR"/>
        </w:rPr>
        <w:t xml:space="preserve">ΜΕΡΟΣ </w:t>
      </w:r>
      <w:r w:rsidRPr="00EE294B">
        <w:rPr>
          <w:rFonts w:ascii="Verdana" w:eastAsia="Times New Roman" w:hAnsi="Verdana" w:cs="Times New Roman"/>
          <w:b/>
          <w:bCs/>
          <w:color w:val="000000"/>
          <w:sz w:val="24"/>
          <w:szCs w:val="24"/>
        </w:rPr>
        <w:t>V</w:t>
      </w:r>
      <w:r w:rsidRPr="00EE294B">
        <w:rPr>
          <w:rFonts w:ascii="Verdana" w:eastAsia="Times New Roman" w:hAnsi="Verdana" w:cs="Times New Roman"/>
          <w:b/>
          <w:bCs/>
          <w:color w:val="000000"/>
          <w:sz w:val="24"/>
          <w:szCs w:val="24"/>
          <w:lang w:val="el-GR"/>
        </w:rPr>
        <w:t xml:space="preserve"> Εκδίκαση υποθέσεων και μαρτυρία</w:t>
      </w:r>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14" w:name="scd951ab81-4d7b-4b16-b2e4-7cbf727dc353"/>
      <w:bookmarkEnd w:id="14"/>
      <w:r w:rsidRPr="00EE294B">
        <w:rPr>
          <w:rFonts w:ascii="Verdana" w:eastAsia="Times New Roman" w:hAnsi="Verdana" w:cs="Times New Roman"/>
          <w:b/>
          <w:bCs/>
          <w:color w:val="000000"/>
          <w:sz w:val="26"/>
          <w:szCs w:val="26"/>
          <w:lang w:val="el-GR"/>
        </w:rPr>
        <w:t>Ταχεία εκδίκαση</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15.—(1) Το Δικαστήριο δύναται, έπειτα από αίτηση της αστυνομίας, να εκδώσει διάταγμα για τη σύλληψη οποιουδήποτε προσώπου το οποίο καταγγέλλεται για οποιαδήποτε πράξη βίας με βάση το Νόμο αυτό.</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Πρόσωπο το οποίο συλλαμβάνεται δυνάμει του εδαφίου (1) προσάγεται ενώπιον του Δικαστηρίου μέσα σε είκοσι τέσσερις ώρες από τη σύλληψή του, για να κατηγορηθεί για το αδίκημα βίας ή για να εκδοθεί διάταγμα προσωποκράτησής του δυνάμει του άρθρου 24 του περί Ποινικής Δικονομίας Νόμου.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(3) Οι ανακρίσεις διεξάγονται και η υπόθεση εκδικάζεται χωρίς καθυστέρηση. Μέχρις ότου εκδικαστεί η υπόθεση, το Δικαστήριο δύναται είτε να διατάξει την κράτηση του κατηγορούμενου είτε να επιτρέψει την απόλυσή του, αφού αυτός δώσει ικανοποιητική εγγύηση </w:t>
      </w:r>
      <w:r w:rsidRPr="00EE294B">
        <w:rPr>
          <w:rFonts w:ascii="Verdana" w:eastAsia="Times New Roman" w:hAnsi="Verdana" w:cs="Times New Roman"/>
          <w:color w:val="000000"/>
          <w:sz w:val="26"/>
          <w:szCs w:val="26"/>
          <w:lang w:val="el-GR"/>
        </w:rPr>
        <w:lastRenderedPageBreak/>
        <w:t>ότι θα εμφανιστεί ενώπιον του Δικαστηρίου κατά την ημερομηνία της ακρόασης της υπόθεσης και ότι θα τηρήσει τους όρους που το Δικαστήριο κρίνει αναγκαίο να επιβάλει για την προστασία των μελών της οικογένειας, περιλαμβανομένου και του όρου να μην επισκέπτεται ή να μην παρενοχλεί με οποιοδήποτε τρόπο μέλος της οικογένειάς του.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(4) Ο Γενικός Εισαγγελέας της Δημοκρατίας δύναται να συγκατατεθεί στην εκδίκαση υπόθεσης βίας με βάση το Νόμο αυτό από δικαστή που ασκεί ποινική δικαιοδοσία.</w:t>
      </w:r>
    </w:p>
    <w:p w:rsidR="00EE294B" w:rsidRPr="00EE294B" w:rsidRDefault="00EE294B" w:rsidP="00EE294B">
      <w:pPr>
        <w:numPr>
          <w:ilvl w:val="0"/>
          <w:numId w:val="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9"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0"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15" w:name="sc74bc4ace-ed9e-486e-a45c-817cb0132335"/>
      <w:bookmarkEnd w:id="15"/>
      <w:proofErr w:type="spellStart"/>
      <w:r w:rsidRPr="00EE294B">
        <w:rPr>
          <w:rFonts w:ascii="Verdana" w:eastAsia="Times New Roman" w:hAnsi="Verdana" w:cs="Times New Roman"/>
          <w:b/>
          <w:bCs/>
          <w:color w:val="000000"/>
          <w:sz w:val="26"/>
          <w:szCs w:val="26"/>
        </w:rPr>
        <w:t>Ενισχυτική</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μαρτυρία</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16. Το Δικαστήριο δύναται να κρίνει ένοχο</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τον κατηγορούμενο με μόνη την κατάθεση του θύματος εφόσον δεν ήταν δυνατόν υπό τις περιστάσεις να εξασφαλιστεί ενισχυτική μαρτυρία.</w:t>
      </w:r>
    </w:p>
    <w:p w:rsidR="00EE294B" w:rsidRPr="00EE294B" w:rsidRDefault="00EE294B" w:rsidP="00EE294B">
      <w:pPr>
        <w:numPr>
          <w:ilvl w:val="0"/>
          <w:numId w:val="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1"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2"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16" w:name="scf6a094c3-6777-4308-a4a2-f25b5cf3b44d"/>
      <w:bookmarkEnd w:id="16"/>
      <w:proofErr w:type="spellStart"/>
      <w:r w:rsidRPr="00EE294B">
        <w:rPr>
          <w:rFonts w:ascii="Verdana" w:eastAsia="Times New Roman" w:hAnsi="Verdana" w:cs="Times New Roman"/>
          <w:b/>
          <w:bCs/>
          <w:color w:val="000000"/>
          <w:sz w:val="26"/>
          <w:szCs w:val="26"/>
        </w:rPr>
        <w:t>Κατάθεση</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ψυχιάτρου</w:t>
      </w:r>
      <w:proofErr w:type="spellEnd"/>
      <w:r w:rsidRPr="00EE294B">
        <w:rPr>
          <w:rFonts w:ascii="Verdana" w:eastAsia="Times New Roman" w:hAnsi="Verdana" w:cs="Times New Roman"/>
          <w:b/>
          <w:bCs/>
          <w:color w:val="000000"/>
          <w:sz w:val="26"/>
          <w:szCs w:val="26"/>
        </w:rPr>
        <w:t xml:space="preserve"> ή </w:t>
      </w:r>
      <w:proofErr w:type="spellStart"/>
      <w:r w:rsidRPr="00EE294B">
        <w:rPr>
          <w:rFonts w:ascii="Verdana" w:eastAsia="Times New Roman" w:hAnsi="Verdana" w:cs="Times New Roman"/>
          <w:b/>
          <w:bCs/>
          <w:color w:val="000000"/>
          <w:sz w:val="26"/>
          <w:szCs w:val="26"/>
        </w:rPr>
        <w:t>ψυχολόγου</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17.—(1) Αν κατά τη διάρκεια εξέτασης ανήλικου προσώπου από ψυχίατρο ή ψυχολόγο για σκοπούς αξιολόγησης ή ψυχοθεραπείας γίνει αναφορά από τον ανήλικο ότι υπέστη κακοποίηση από οποιοδήποτε πρόσωπο, η μαρτυρία</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του ψυχιάτρου ή ψυχολόγου δύναται να γίνει αποδεκτή στο δικαστήριο κατ' εξαίρεση του κανόνα περί εξ' ακοής μαρτυρίας.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Το δικαστήριο δεν καταδικάζει οποιοδήποτε πρόσωπο με βάση μόνο τη μαρτυρία που αναφέρεται στο εδάφιο (1) πιο πάνω, εκτός αν η μαρτυρία αυτή ενισχύεται σε ουσιώδη σημεία από άλλη ανεξάρτητη μαρτυρία που μπορεί να περιλαμβάνει μαρτυρία εμπειρογνώμονα.</w:t>
      </w:r>
    </w:p>
    <w:p w:rsidR="00EE294B" w:rsidRPr="00EE294B" w:rsidRDefault="00EE294B" w:rsidP="00EE294B">
      <w:pPr>
        <w:numPr>
          <w:ilvl w:val="0"/>
          <w:numId w:val="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3"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4"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17" w:name="sc210ec50c-a572-4940-b5dd-3eea75c29ab0"/>
      <w:bookmarkEnd w:id="17"/>
      <w:proofErr w:type="spellStart"/>
      <w:r w:rsidRPr="00EE294B">
        <w:rPr>
          <w:rFonts w:ascii="Verdana" w:eastAsia="Times New Roman" w:hAnsi="Verdana" w:cs="Times New Roman"/>
          <w:b/>
          <w:bCs/>
          <w:color w:val="000000"/>
          <w:sz w:val="26"/>
          <w:szCs w:val="26"/>
        </w:rPr>
        <w:t>Αποτροπή</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εκφοβισμού</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18.—(1) Κατά την εκδίκαση υποθέσεων για διάπραξη αδικημάτων βίας το Δικαστήριο—</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lastRenderedPageBreak/>
        <w:t>(α) Διατάσσει όπως ολόκληρη ή μέρος της υπόθεσης εκδικαστεί κεκλεισμένων των θυρών και</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(β) δύναται να διατάξει όπως η κατάθεση οποιουδήποτε θύματος βίας και κάθε άλλου προσώπου για το οποίο υπάρχει εύλογη υποψία ότι διατρέχει οποιοδήποτε κίνδυνο ή απειλή επειδή θα καταθέσει ως μάρτυρας, ή ότι ενδέχεται να επηρεαστεί δυσμενώς η κατάθεσή του, ληφθεί στην απουσία του κατηγορούμενου αφού δώσει όλες εκείνες τις οδηγίες και γίνουν όλες οι αναγκαίες διευθετήσεις ούτως ώστε ο κατηγορούμενος να λαμβάνει γνώση της κατάθεσης του εν λόγω μάρτυρα και αντεξετάζει αυτόν.</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Άνευ επηρεασμού της γενικότητας του εδαφίου (1), τα μέτρα που αναφέρονται πιο κάτω δύνανται να χρησιμοποιηθούν για σκοπούς προστασίας των μαρτύρων:</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 Η τοποθέτηση ειδικού διαχωριστικού· ή</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(β) η χρήση κλειστού κυκλώματος τηλεόρασης· ή</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(γ) χρήση οποιουδήποτε άλλου μέσου ή συστήματος, κατά τρόπο που ο μάρτυρας να μην είναι ορατός στον κατηγορούμενο και αντίστροφα.</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Προκειμένου να διασφαλιστούν τα δικαιώματα του κατηγορούμενου θα πρέπει στις πιο πάνω περιπτώσεις να γίνουν οι κατάλληλες τεχνολογικές διευθετήσεις ή άλλες εγκαταστάσεις ώστε ο κατηγορούμενος να δύναται να παρακολουθεί ακουστικά τη διαδικασία και να δίνει οδηγίες στο δικηγόρο του.</w:t>
      </w:r>
    </w:p>
    <w:p w:rsidR="00EE294B" w:rsidRPr="00EE294B" w:rsidRDefault="00EE294B" w:rsidP="00EE294B">
      <w:pPr>
        <w:numPr>
          <w:ilvl w:val="0"/>
          <w:numId w:val="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5"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18" w:name="sc2563e23b-e569-4dab-bf1e-d1a5bd5f3df1"/>
      <w:bookmarkEnd w:id="18"/>
      <w:proofErr w:type="spellStart"/>
      <w:r w:rsidRPr="00EE294B">
        <w:rPr>
          <w:rFonts w:ascii="Verdana" w:eastAsia="Times New Roman" w:hAnsi="Verdana" w:cs="Times New Roman"/>
          <w:b/>
          <w:bCs/>
          <w:color w:val="000000"/>
          <w:sz w:val="26"/>
          <w:szCs w:val="26"/>
        </w:rPr>
        <w:t>Έλεγχος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αντεξέτασης</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lastRenderedPageBreak/>
        <w:t>19. Το Δικαστήριο δύναται να παρεμβαίνει στην αντεξέταση ανήλικων ή άλλων θυμάτων βίας και να δίνει τις κατάλληλες οδηγίες προς αποφυγή εκφοβισμού τους, από επιθετικό ή έντονο τρόπο υποβολής των ερωτήσεων ή από ερωτήσεις εμπεριέχουσες απειλές οποιασδήποτε μορφής.</w:t>
      </w:r>
    </w:p>
    <w:p w:rsidR="00EE294B" w:rsidRPr="00EE294B" w:rsidRDefault="00EE294B" w:rsidP="00EE294B">
      <w:pPr>
        <w:numPr>
          <w:ilvl w:val="0"/>
          <w:numId w:val="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6"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19" w:name="sc4b9c068b-a919-4e3e-bf51-4ab180f2df7d"/>
      <w:bookmarkEnd w:id="19"/>
      <w:proofErr w:type="spellStart"/>
      <w:r w:rsidRPr="00EE294B">
        <w:rPr>
          <w:rFonts w:ascii="Verdana" w:eastAsia="Times New Roman" w:hAnsi="Verdana" w:cs="Times New Roman"/>
          <w:b/>
          <w:bCs/>
          <w:color w:val="000000"/>
          <w:sz w:val="26"/>
          <w:szCs w:val="26"/>
        </w:rPr>
        <w:t>Εξαναγκασιμότητα</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συζύγων</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20. Παρά τις διατάξεις του άρθρου 14 του περί Απόδειξης Νόμου, σύζυγος κατηγορούμενου για αδίκημα βίας εντός της έννοιας του παρόντος Νόμου είναι ικανός μάρτυρας εάν είναι το θύμα βίας και είναι ικανός και εξαναγκάσιμος μάρτυρας εάν το θύμα βίας είναι άλλο μέλος της οικογένειας.</w:t>
      </w:r>
    </w:p>
    <w:p w:rsidR="00EE294B" w:rsidRPr="00EE294B" w:rsidRDefault="00EE294B" w:rsidP="00EE294B">
      <w:pPr>
        <w:numPr>
          <w:ilvl w:val="0"/>
          <w:numId w:val="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7" w:history="1">
        <w:r w:rsidRPr="00EE294B">
          <w:rPr>
            <w:rFonts w:ascii="Verdana" w:eastAsia="Times New Roman" w:hAnsi="Verdana" w:cs="Times New Roman"/>
            <w:color w:val="0000FF"/>
            <w:sz w:val="18"/>
          </w:rPr>
          <w:t>119(I)/2000</w:t>
        </w:r>
      </w:hyperlink>
    </w:p>
    <w:p w:rsidR="00EE294B" w:rsidRPr="00EE294B" w:rsidRDefault="00EE294B" w:rsidP="00EE294B">
      <w:pPr>
        <w:spacing w:after="0" w:line="240" w:lineRule="auto"/>
        <w:jc w:val="center"/>
        <w:rPr>
          <w:rFonts w:ascii="Verdana" w:eastAsia="Times New Roman" w:hAnsi="Verdana" w:cs="Times New Roman"/>
          <w:b/>
          <w:bCs/>
          <w:color w:val="000000"/>
          <w:sz w:val="24"/>
          <w:szCs w:val="24"/>
          <w:lang w:val="el-GR"/>
        </w:rPr>
      </w:pPr>
      <w:r w:rsidRPr="00EE294B">
        <w:rPr>
          <w:rFonts w:ascii="Verdana" w:eastAsia="Times New Roman" w:hAnsi="Verdana" w:cs="Times New Roman"/>
          <w:b/>
          <w:bCs/>
          <w:color w:val="000000"/>
          <w:sz w:val="24"/>
          <w:szCs w:val="24"/>
          <w:lang w:val="el-GR"/>
        </w:rPr>
        <w:t xml:space="preserve">ΜΕΡΟΣ </w:t>
      </w:r>
      <w:r w:rsidRPr="00EE294B">
        <w:rPr>
          <w:rFonts w:ascii="Verdana" w:eastAsia="Times New Roman" w:hAnsi="Verdana" w:cs="Times New Roman"/>
          <w:b/>
          <w:bCs/>
          <w:color w:val="000000"/>
          <w:sz w:val="24"/>
          <w:szCs w:val="24"/>
        </w:rPr>
        <w:t>VI</w:t>
      </w:r>
      <w:r w:rsidRPr="00EE294B">
        <w:rPr>
          <w:rFonts w:ascii="Verdana" w:eastAsia="Times New Roman" w:hAnsi="Verdana" w:cs="Times New Roman"/>
          <w:b/>
          <w:bCs/>
          <w:color w:val="000000"/>
          <w:sz w:val="24"/>
          <w:szCs w:val="24"/>
          <w:lang w:val="el-GR"/>
        </w:rPr>
        <w:t xml:space="preserve"> Διατάγματα και μεταχείριση κατηγορούμενου</w:t>
      </w:r>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20" w:name="sc284e94f0-f3fe-4307-ba36-2cbf4f98d308"/>
      <w:bookmarkEnd w:id="20"/>
      <w:r w:rsidRPr="00EE294B">
        <w:rPr>
          <w:rFonts w:ascii="Verdana" w:eastAsia="Times New Roman" w:hAnsi="Verdana" w:cs="Times New Roman"/>
          <w:b/>
          <w:bCs/>
          <w:color w:val="000000"/>
          <w:sz w:val="26"/>
          <w:szCs w:val="26"/>
          <w:lang w:val="el-GR"/>
        </w:rPr>
        <w:t>Διάταγμα απομάκρυνσης ανήλικου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21.—(1) Το Δικαστήριο δύναται, κατά ή μετά την εκδίκαση υπόθεσης βίας με θύμα ανήλικο πρόσωπο, να διατάξει για οποιαδήποτε χρονική περίοδο ήθελε κρίνει αναγκαία την απομάκρυνση του εν λόγω θύματος και την τοποθέτησή του σε ασφαλές μέρος ή την ανάθεση της φροντίδας του στο Διευθυντή Υπηρεσιών Κοινωνικής Ευημερίας του Υπουργείου Εργασίας και Κοινωνικών Ασφαλίσεων.</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Το Δικαστήριο δύναται να εκδώσει προσωρινό διάταγμα απομάκρυνσης ανήλικου θύματος εφαρμόζοντας τις διατάξεις του άρθρου 22 του παρόντος Νόμου.</w:t>
      </w:r>
    </w:p>
    <w:p w:rsidR="00EE294B" w:rsidRPr="00EE294B" w:rsidRDefault="00EE294B" w:rsidP="00EE294B">
      <w:pPr>
        <w:numPr>
          <w:ilvl w:val="0"/>
          <w:numId w:val="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8"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21" w:name="sc580424c8-985a-643b-2454-31f502fa72cf"/>
      <w:bookmarkEnd w:id="21"/>
      <w:r w:rsidRPr="00EE294B">
        <w:rPr>
          <w:rFonts w:ascii="Verdana" w:eastAsia="Times New Roman" w:hAnsi="Verdana" w:cs="Times New Roman"/>
          <w:b/>
          <w:bCs/>
          <w:color w:val="000000"/>
          <w:sz w:val="26"/>
          <w:szCs w:val="26"/>
          <w:lang w:val="el-GR"/>
        </w:rPr>
        <w:t>Προσωρινό διάταγμα αποκλεισμού υπόπτου ή απομάκρυνσης θύματος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22.—(1) Το Δικαστήριο δύναται, έπειτα από αίτηση μέλους της οικογένειας ή της αστυνομίας ή του κατηγόρου ή του Γενικού Εισαγγελέα της Δημοκρατίας</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 xml:space="preserve">ή του Οικογενειακού Συμβούλου ή άλλου προσώπου που ενεργεί για λογαριασμό οποιουδήποτε απ' αυτούς, να εκδώσει προσωρινό διάταγμα αποκλεισμού του υπόπτου ή </w:t>
      </w:r>
      <w:r w:rsidRPr="00EE294B">
        <w:rPr>
          <w:rFonts w:ascii="Verdana" w:eastAsia="Times New Roman" w:hAnsi="Verdana" w:cs="Times New Roman"/>
          <w:color w:val="000000"/>
          <w:sz w:val="26"/>
          <w:szCs w:val="26"/>
          <w:lang w:val="el-GR"/>
        </w:rPr>
        <w:lastRenderedPageBreak/>
        <w:t>απομάκρυνσης ανήλικου θύματος, μέχρις ότου καταχωρισθεί και εκδικαστεί ποινική υπόθεση εναντίον του κατηγορούμενου για ποινικό αδίκημα βίας.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Το Δικαστήριο εκδίδει το διάταγμα καθ’ οιονδήποτε χρόνο</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έπειτα από αίτηση που συνοδεύεται από ένορκη δήλωση του θύματος ή, στην περίπτωση ανήλικου θύματος, οποιουδήποτε προσώπου που είναι σε θέση να έχει άμεση γνώση των γεγονότων ή από οποιαδήποτε άλλα αποδεικτικά στοιχεία,τα οποία δημιουργούν εκ πρώτης όψεως κίνδυνο άσκησης βίας ή επανάληψης βίας,</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περιλαμβανομένων και καταθέσεων του θύματος ή άλλων προσώπων σε οποιαδήποτε μορφή, πιστοποιητικών, βεβαιώσεων και άλλων αποδεικτικών στοιχείων δυνάμει αυτού ή άλλου νόμου.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(3)(α) Το προσωρινό διάταγμα ισχύει για περίοδο μέχρι οκτώ ημερών από την ημέρα επίδοσής του στον ύποπτο και είναι επιστρεπτέο στο Δικαστήριο εντός της περιόδου αυτής σε ώρα και ημέρα που θα ορίσει ο Πρωτοκολλητής.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(β) Κατά την ορισμένη από τον Πρωτοκολλητή ημέρα και ώρα το Δικαστήριο ακούει τον ύποπτο ή και κάθε επηρεαζόμενο ή ενδιαφερόμενο πρόσωπο που θα παρουσιασθεί και αποφασίζει εάν θα τερματίσει την ισχύ του διατάγματος ή εάν θα το παρατείνει μέχρι οκτώ επιπρόσθετες ημέρες.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(γ) Το Δικαστήριο δύναται να παρατείνει περαιτέρω την ισχύ διατάγματος μέχρι και οκτώ ημέρες σε κάθε περίπτωση, χωρίς όμως η συνολική ισχύς του διατάγματος να υπερβαίνει τις είκοσι τέσσερις ημέρες πριν από την καταχώριση ποινικής δίωξης εναντίον υπόπτου.</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(δ) Το Δικαστήριο δύναται μετά την καταχώριση ποινικής δίωξης εναντίον υπόπτου να εκδώσει ή παρατείνει διάταγμα αποκλεισμού ή απομάκρυνσης ανηλίκου θύματος με ισχύ μέχρι την εκδίκαση της υπόθεσης.</w:t>
      </w:r>
    </w:p>
    <w:p w:rsidR="00EE294B" w:rsidRPr="00EE294B" w:rsidRDefault="00EE294B" w:rsidP="00EE294B">
      <w:pPr>
        <w:numPr>
          <w:ilvl w:val="0"/>
          <w:numId w:val="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9"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0"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22" w:name="sc986cfbb7-fd17-d313-48d9-c414d2ad6f19"/>
      <w:bookmarkEnd w:id="22"/>
      <w:proofErr w:type="spellStart"/>
      <w:r w:rsidRPr="00EE294B">
        <w:rPr>
          <w:rFonts w:ascii="Verdana" w:eastAsia="Times New Roman" w:hAnsi="Verdana" w:cs="Times New Roman"/>
          <w:b/>
          <w:bCs/>
          <w:color w:val="000000"/>
          <w:sz w:val="26"/>
          <w:szCs w:val="26"/>
        </w:rPr>
        <w:lastRenderedPageBreak/>
        <w:t>Διάταγμα</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αποκλεισμού</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23.—(1) Το Δικαστήριο δύναται να εκδώσει εναντίον προσώπου που κατηγορείται για διάπραξη οποιουδήποτε αδικήματος βίας, με βάση τον παρόντα Νόμο, διάταγμα, το οποίο θα ισχύει για την περίοδο και με τους όρους που δυνατό να θέσει και με το οποίο να απαγορεύει σε αυτό να εισέρχεται ή να παραμένει στην οικογενειακή κατοικία. Το διάταγμα αυτό καλείται "διάταγμα αποκλεισμού".</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Για την έκδοση του διατάγματος αποκλεισμού απαιτείται—</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 Να αποδειχθεί προς ικανοποίηση του Δικαστηρίου ότι ο κατηγορούμενος έχει ιστορικό επανειλημμένων πράξεων βίας εναντίον μελών της οικογένειάς του ή ότι είχε δύο καταδίκες τα τελευταία δύο χρόνια για παρόμοια αδικήματα- ή</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(β) η βία που ασκήθηκε να έχει προκαλέσει τέτοια πραγματική σωματική, σεξουαλική ή ψυχική βλάβη, που να θέτει σε κίνδυνο τη ζωή, τη σωματική ακεραιότητα ή τη σεξουαλική ή ψυχική υγεία των θυμάτων ή</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(γ) να αρνείται ο κατηγορούμενος να υποβληθεί σε θεραπευτική αγωγή αυτοελέγχου που επιβάλλεται ως όρος για σκοπούς εφαρμογής του άρθρου 33 του Ποινικού Κώδικα ή άλλως πως.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 Το Δικαστήριο στο διάταγμα αποκλεισμού που εκδίδει ορίζει ημερομηνία πριν από την εκπνοή της περιόδου αποκλεισμού κατά την οποία εξετάζει το ενδεχόμενο παράτασης ή διαφοροποίησης του διατάγματος αυτού.</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Κατά την πιο πάνω εξέταση, το Δικαστήριο ακούει τις απόψεις του κατηγορούμενου του παραπονούμενου ή της παραπονούμενης και οποιουδήποτε άλλου προσώπου επηρεάζεται από την έκδοση του διατάγματος, εκτός όπου αυτοί είναι ανήλικοι και δεν κρίνεται σκόπιμο να καταθέσουν εναντίον του κατηγορούμενου, καθώς και τις απόψεις των αρμόδιων υπηρεσιών.</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lastRenderedPageBreak/>
        <w:t>(4) Ο κατηγορούμενος δύναται να ζητήσει αναθεώρηση ή ακύρωση του διατάγματος πριν από τη λήξη της καθοριζόμενης σε αυτό περιόδου.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(5) Διατάγματα αποκλεισμού επιβάλλονται και αντί οποιασδήποτε άλλης ποινής τηρουμένων των διατάξεων του εδαφίου (6) του παρόντος άρθρου ή μαζί με άλλες ποινές τις οποίες το Δικαστήριο έχει εξουσία να επιβάλει δυνάμει οποιουδήποτε άλλου νόμου.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(6) Το Δικαστήριο δεν εκδίδει διάταγμα αποκλεισμού στις περιπτώσεις όπου επιβάλλει ταυτόχρονα και ποινή φυλάκισης για οποιαδήποτε περίοδο μεγαλύτερη των έξι μηνών. Στις περιπτώσεις όπου επιβάλλεται ποινή φυλάκισης μικρότερη των έξι μηνών, διάταγμα αποκλεισμού δύναται να εκδοθεί ταυτόχρονα με την ποινή της φυλάκισης αλλά η ισχύς θα αρχίζει μετά την αποφυλάκιση του κατηγορούμενου.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(7) Πρόσωπο εναντίον του οποίου εκδόθηκε διάταγμα αποκλεισμού και ενώ το εν λόγω διάταγμα βρίσκεται σε ισχύ παραβαίνει οποιοδήποτε από τους όρους που περιλαμβάνονται σ' αυτό διαπράττει αδίκημα τιμωρούμενο με φυλάκιση μέχρι δύο έτη. Οι διατάξεις του άρθρου 15 του παρόντος Νόμου για ταχεία εκδίκαση υποθέσεων βίας εφαρμόζονται και στις περιπτώσεις διάπραξης αδικημάτων κατά παράβαση των διατάξεων του εδαφίου αυτού.</w:t>
      </w:r>
    </w:p>
    <w:p w:rsidR="00EE294B" w:rsidRPr="00EE294B" w:rsidRDefault="00EE294B" w:rsidP="00EE294B">
      <w:pPr>
        <w:numPr>
          <w:ilvl w:val="0"/>
          <w:numId w:val="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1"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23" w:name="scd2dd95e6-2197-cb30-07cd-32328be500ed"/>
      <w:bookmarkEnd w:id="23"/>
      <w:r w:rsidRPr="00EE294B">
        <w:rPr>
          <w:rFonts w:ascii="Verdana" w:eastAsia="Times New Roman" w:hAnsi="Verdana" w:cs="Times New Roman"/>
          <w:b/>
          <w:bCs/>
          <w:color w:val="000000"/>
          <w:sz w:val="26"/>
          <w:szCs w:val="26"/>
          <w:lang w:val="el-GR"/>
        </w:rPr>
        <w:t>Συμπληρωματικές διατάξεις σε σχέση με το άρθρο 23</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24.—(1) Κατά την έκδοση διατάγματος αποκλεισμού το Δικαστήριο λαμβάνει υπόψη την ιδιοκτησία της οικογενειακής κατοικίας και εκδίδει ανάλογο διάταγμα αναφορικά με τη διαμονή του υπόπτου ή κατηγορούμενου ή και της οικογένειάς του ως ακολούθως:</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 Αν ο κατηγορούμενος δεν έχει ποσοστό ιδιοκτησίας επί της οικογενειακής κατοικίας πέραν του ημίσεως, το Δικαστήριο δεν εξετάζει το ζήτημα διαμονής του κατηγορούμενου, αλλά παραπέμπει το ζήτημα για εξέταση στον Οικογενειακό Σύμβουλο·</w:t>
      </w:r>
    </w:p>
    <w:p w:rsidR="00EE294B" w:rsidRPr="00EE294B" w:rsidRDefault="00EE294B" w:rsidP="00EE294B">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(β) αν ο κατηγορούμενος έχει εξ αδιαιρέτου ποσοστό ιδιοκτησίας επί της οικογενειακής κατοικίας πέραν του ημίσεως, το Δικαστήριο </w:t>
      </w:r>
      <w:r w:rsidRPr="00EE294B">
        <w:rPr>
          <w:rFonts w:ascii="Verdana" w:eastAsia="Times New Roman" w:hAnsi="Verdana" w:cs="Times New Roman"/>
          <w:color w:val="000000"/>
          <w:sz w:val="26"/>
          <w:szCs w:val="26"/>
          <w:lang w:val="el-GR"/>
        </w:rPr>
        <w:lastRenderedPageBreak/>
        <w:t>εξετάζει το ζήτημα της διαμονής του κατηγορούμενου και ακολούθως δίδει τις οδηγίες που κρίνει αναγκαίες σχετικά με τη διαμονή του ιδίου ή της οικογένειάς του ή μελών της.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Το Δικαστήριο, όταν δίδει οδηγίες στην περίπτωση ως η παράγραφος (β) του εδαφίου (1) του παρόντος άρθρου, εξετάζει μεταξύ άλλων τα οικονομικά μέσα του κατηγορούμενου και της οικογένειάς του, σε σχέση με τη διαμονή του ιδίου ή της οικογένειάς του ή οποιουδήποτε μέλους της, και παρέχει στον κατηγορούμενο το δικαίωμα να αποταθεί στο Δικαστήριο μέσα σε τακτή προθεσμία και να ζητήσει την αλλαγή της διεύθυνσης της οικογενειακής κατοικίας για την οποία ισχύει το διάταγμα, αν εξεύρει κατάλληλη κατοικία για να μετακινηθεί η οικογένειά του.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 Για τους σκοπούς του άρθρου αυτού, ο όρος "κατάλληλη κατοικία" σημαίνει την κατοικία την οποία εξευρίσκει ο κατηγορούμενος για την οικογένειά του δυνάμει του εδαφίου (2) του άρθρου αυτού, η οποία πρέπει να είναι τέτοια, ώστε να διασφαλίζεται κατά το δυνατόν η ομαλή συνέχιση της διαβίωσης και λειτουργίας της οικογένειας του κατηγορούμενου σε αυτή.</w:t>
      </w:r>
    </w:p>
    <w:p w:rsidR="00EE294B" w:rsidRPr="00EE294B" w:rsidRDefault="00EE294B" w:rsidP="00EE294B">
      <w:pPr>
        <w:numPr>
          <w:ilvl w:val="0"/>
          <w:numId w:val="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2"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24" w:name="sc9b36ccd1-f1cf-5230-7dc9-c2282feb31f5"/>
      <w:bookmarkEnd w:id="24"/>
      <w:r w:rsidRPr="00EE294B">
        <w:rPr>
          <w:rFonts w:ascii="Verdana" w:eastAsia="Times New Roman" w:hAnsi="Verdana" w:cs="Times New Roman"/>
          <w:b/>
          <w:bCs/>
          <w:color w:val="000000"/>
          <w:sz w:val="26"/>
          <w:szCs w:val="26"/>
          <w:lang w:val="el-GR"/>
        </w:rPr>
        <w:t>Κηδεμονία ή αναστολή φυλάκισης με ειδικούς όρους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25.—(1) Το Δικαστήριο, αν το κρίνει σκόπιμο, δύναται, αντί να επιβάλει στον κατηγορούμενο οποιαδήποτε άλλη ποινή, να δεχθεί αίτημά του να τον θέσει υπό κηδεμονία, δυνάμει του περί Κηδεμονίας και Άλλων Τρόπων Μεταχείρισης Αδικοπραγούντων Νόμου, με τον ειδικό όρο ότι θα υποβληθεί σε θεραπευτική αγωγή αυτοελέγχου από ειδικούς ή με άλλους όρους που το Δικαστήριο θα κρίνει αναγκαίους, για να αποφευχθεί η επανάληψη πράξεων βίας.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Το Δικαστήριο, αν το κρίνει σκόπιμο, δύναται να επιβάλει στον κατηγορούμενο ποινή φυλάκισης με αναστολή ανεξάρτητα από τις πρόνοιες του άρθρου 5 του περί της Υφ' Όρον Αναστολής της Εκτελέσεως Ποινής Φυλακίσεως εις Ορισμένας Περιπτώσεις Νόμου, και να θέσει κατά τη διάρκεια της αναστολής τον κατηγορούμενο υπό κηδεμονία και υπό τον ειδικό όρο ή οποιουσδήποτε άλλους όρους που αναφέρονται στο εδάφιο (1) πιο πάνω.</w:t>
      </w:r>
    </w:p>
    <w:p w:rsidR="00EE294B" w:rsidRPr="00EE294B" w:rsidRDefault="00EE294B" w:rsidP="00EE294B">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3" w:history="1">
        <w:r w:rsidRPr="00EE294B">
          <w:rPr>
            <w:rFonts w:ascii="Verdana" w:eastAsia="Times New Roman" w:hAnsi="Verdana" w:cs="Times New Roman"/>
            <w:color w:val="0000FF"/>
            <w:sz w:val="18"/>
          </w:rPr>
          <w:t>119(I)/2000</w:t>
        </w:r>
      </w:hyperlink>
    </w:p>
    <w:p w:rsidR="00EE294B" w:rsidRPr="00EE294B" w:rsidRDefault="00EE294B" w:rsidP="00EE294B">
      <w:pPr>
        <w:spacing w:after="0" w:line="240" w:lineRule="auto"/>
        <w:jc w:val="center"/>
        <w:rPr>
          <w:rFonts w:ascii="Verdana" w:eastAsia="Times New Roman" w:hAnsi="Verdana" w:cs="Times New Roman"/>
          <w:b/>
          <w:bCs/>
          <w:color w:val="000000"/>
          <w:sz w:val="24"/>
          <w:szCs w:val="24"/>
        </w:rPr>
      </w:pPr>
      <w:r w:rsidRPr="00EE294B">
        <w:rPr>
          <w:rFonts w:ascii="Verdana" w:eastAsia="Times New Roman" w:hAnsi="Verdana" w:cs="Times New Roman"/>
          <w:b/>
          <w:bCs/>
          <w:color w:val="000000"/>
          <w:sz w:val="24"/>
          <w:szCs w:val="24"/>
        </w:rPr>
        <w:t xml:space="preserve">ΜΕΡΟΣ VII </w:t>
      </w:r>
      <w:proofErr w:type="spellStart"/>
      <w:r w:rsidRPr="00EE294B">
        <w:rPr>
          <w:rFonts w:ascii="Verdana" w:eastAsia="Times New Roman" w:hAnsi="Verdana" w:cs="Times New Roman"/>
          <w:b/>
          <w:bCs/>
          <w:color w:val="000000"/>
          <w:sz w:val="24"/>
          <w:szCs w:val="24"/>
        </w:rPr>
        <w:t>Ταμείο</w:t>
      </w:r>
      <w:proofErr w:type="spellEnd"/>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25" w:name="scca83ac22-1e24-6219-d10a-b58b82348c58"/>
      <w:bookmarkEnd w:id="25"/>
      <w:proofErr w:type="spellStart"/>
      <w:r w:rsidRPr="00EE294B">
        <w:rPr>
          <w:rFonts w:ascii="Verdana" w:eastAsia="Times New Roman" w:hAnsi="Verdana" w:cs="Times New Roman"/>
          <w:b/>
          <w:bCs/>
          <w:color w:val="000000"/>
          <w:sz w:val="26"/>
          <w:szCs w:val="26"/>
        </w:rPr>
        <w:t>Ίδρυση</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Ταμείου</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26.—(1) Ιδρύεται Ταμείο με την επωνυμία "Ταμείο Θυμάτων Βίας" για την επίτευξη και προώθηση των σκοπών του Νόμου αυτού. Το Ταμείο θα είναι νομικό πρόσωπο και με το όνομά του θα έχει διαρκή διαδοχή και σφραγίδα καθορισμένου σχήματος και θα έχει εξουσία να αποκτά, κατέχει και διαθέτει περιουσία, να συμβάλλεται, να εγείρει και να υπερασπίζει αγωγές ή άλλες νομικές διαδικασίες και γενικά να πράττει όλα όσα είναι απαραίτητα για τους σκοπούς της ίδρυσης, αξιοποίησης και ανάπτυξής του.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Στο Ταμείο θα κατατίθενται όλες οι εισφορές, δωρεές, κληροδοτήματα και χορηγίες.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 Όλες οι εισφορές στο Ταμείο, οποιασδήποτε μορφής, θα θεωρούνται ότι γίνονται για φιλανθρωπικούς σκοπούς.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(4) Εκτός αν η εισφορά γίνεται για συγκεκριμένο σκοπό, η διάθεση ποσών που κατατίθενται στο Ταμείο θα γίνεται κατά την κρίση της Συμβουλευτικής Επιτροπής με βάση τις προτεραιότητες και τα προγράμματα που κατά καιρούς θα καταρτίζει.</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(5) Από το Ταμείο αυτό θα διατίθενται ποσά για σκοπούς αντιμετώπισης άμεσων αναγκών, εξεύρεσης διαμονής δυνάμει του άρθρου 24 του παρόντος Νόμου, ενίσχυσης των θυμάτων βίας και άλλους σκοπούς που η Επιτροπή ήθελε κρίνει κατάλληλους και ο Υπουργός ήθελε εγκρίνει.</w:t>
      </w:r>
    </w:p>
    <w:p w:rsidR="00EE294B" w:rsidRPr="00EE294B" w:rsidRDefault="00EE294B" w:rsidP="00EE294B">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4"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26" w:name="scbcbbf526-1dbd-0bfd-5316-34ff325930e5"/>
      <w:bookmarkEnd w:id="26"/>
      <w:proofErr w:type="spellStart"/>
      <w:r w:rsidRPr="00EE294B">
        <w:rPr>
          <w:rFonts w:ascii="Verdana" w:eastAsia="Times New Roman" w:hAnsi="Verdana" w:cs="Times New Roman"/>
          <w:b/>
          <w:bCs/>
          <w:color w:val="000000"/>
          <w:sz w:val="26"/>
          <w:szCs w:val="26"/>
        </w:rPr>
        <w:t>Διαχείριση</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ταμείου</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27.—(1) Το Ταμείο το διαχειρίζεται η Συμβουλευτική Επιτροπή η οποία θα συνέρχεται ειδικά ως Διαχειριστής του Ταμείου.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Το Δικαστήριο και ο Γενικός Εισαγγελέας της Δημοκρατίας θα έχουν και θα ασκούν σε σχέση με το Ταμείο τις ίδιες εξουσίες που έχουν σύμφωνα με τις διατάξεις του περί Σωματείων και Ιδρυμάτων Νόμου ή άλλου σχετικού νόμου, ως εάν το Ταμείο να είναι αγαθοεργό ίδρυμα και να έχει εγγραφεί σύμφωνα με τις πρόνοιες του εν λόγω Νόμου.</w:t>
      </w:r>
    </w:p>
    <w:p w:rsidR="00EE294B" w:rsidRPr="00EE294B" w:rsidRDefault="00EE294B" w:rsidP="00EE294B">
      <w:pPr>
        <w:numPr>
          <w:ilvl w:val="0"/>
          <w:numId w:val="2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5"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27" w:name="sc05f877ff-27d3-1cd1-172b-e633cea74853"/>
      <w:bookmarkEnd w:id="27"/>
      <w:proofErr w:type="spellStart"/>
      <w:r w:rsidRPr="00EE294B">
        <w:rPr>
          <w:rFonts w:ascii="Verdana" w:eastAsia="Times New Roman" w:hAnsi="Verdana" w:cs="Times New Roman"/>
          <w:b/>
          <w:bCs/>
          <w:color w:val="000000"/>
          <w:sz w:val="26"/>
          <w:szCs w:val="26"/>
        </w:rPr>
        <w:t>Επενδύσεις</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28.—(1) Με την επιφύλαξη του εδαφίου (2) του άρθρου αυτού η Συμβουλευτική Επιτροπή ενεργούσα ως Διαχειριστής του Ταμείου δύναται να επενδύει και αξιοποιεί χρήματα του Ταμείου με οποιοδήποτε τρόπο θα έκρινε αναγκαίο για την ενίσχυση και καλύτερη ανάπτυξή του.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Σε περίπτωση κατά την οποία η Συμβουλευτική Επιτροπή σκοπεύει να χρησιμοποιήσει χρήματα του Ταμείου για σκοπούς επένδυσης ή ανάπτυξης του και το ποσό το οποίο θα χρησιμοποιηθεί υπερβαίνει το μισό του συνόλου των καταθέσεων στο Ταμείο, τότε η Επιτροπή θα πρέπει προτού προβεί στην εν λόγω ενέργεια να υποβάλει την απόφασή της στον Υπουργό για έγκριση.</w:t>
      </w:r>
    </w:p>
    <w:p w:rsidR="00EE294B" w:rsidRPr="00EE294B" w:rsidRDefault="00EE294B" w:rsidP="00EE294B">
      <w:pPr>
        <w:numPr>
          <w:ilvl w:val="0"/>
          <w:numId w:val="3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6"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28" w:name="sc0cd8b651-44d1-150c-2b33-6581e53fb85b"/>
      <w:bookmarkEnd w:id="28"/>
      <w:proofErr w:type="spellStart"/>
      <w:r w:rsidRPr="00EE294B">
        <w:rPr>
          <w:rFonts w:ascii="Verdana" w:eastAsia="Times New Roman" w:hAnsi="Verdana" w:cs="Times New Roman"/>
          <w:b/>
          <w:bCs/>
          <w:color w:val="000000"/>
          <w:sz w:val="26"/>
          <w:szCs w:val="26"/>
        </w:rPr>
        <w:t>Κανονισμοί</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29. Η Συμβουλευτική Επιτροπή ενεργούσα ως Διαχειριστής του Ταμείου με έγκριση του Υπουργού εκδίδει κανονισμούς για την καλύτερη λειτουργία του Ταμείου, περιλαμβανομένου του τρόπου διάθεσης των πόρων και της περιουσίας του Ταμείου.</w:t>
      </w:r>
    </w:p>
    <w:p w:rsidR="00EE294B" w:rsidRPr="00EE294B" w:rsidRDefault="00EE294B" w:rsidP="00EE294B">
      <w:pPr>
        <w:numPr>
          <w:ilvl w:val="0"/>
          <w:numId w:val="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7"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29" w:name="scef6c6ce2-1c40-80c6-66c3-e8cd73813290"/>
      <w:bookmarkEnd w:id="29"/>
      <w:proofErr w:type="spellStart"/>
      <w:r w:rsidRPr="00EE294B">
        <w:rPr>
          <w:rFonts w:ascii="Verdana" w:eastAsia="Times New Roman" w:hAnsi="Verdana" w:cs="Times New Roman"/>
          <w:b/>
          <w:bCs/>
          <w:color w:val="000000"/>
          <w:sz w:val="26"/>
          <w:szCs w:val="26"/>
        </w:rPr>
        <w:t>Έλεγχος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λογαριασμών</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30. Για σκοπούς ελέγχου των λογαριασμών του Ταμείου θα εφαρμόζονται οι διατάξεις του άρθρου 39 του περί Σωματείων και Ιδρυμάτων Νόμου.</w:t>
      </w:r>
    </w:p>
    <w:p w:rsidR="00EE294B" w:rsidRPr="00EE294B" w:rsidRDefault="00EE294B" w:rsidP="00EE294B">
      <w:pPr>
        <w:numPr>
          <w:ilvl w:val="0"/>
          <w:numId w:val="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8" w:history="1">
        <w:r w:rsidRPr="00EE294B">
          <w:rPr>
            <w:rFonts w:ascii="Verdana" w:eastAsia="Times New Roman" w:hAnsi="Verdana" w:cs="Times New Roman"/>
            <w:color w:val="0000FF"/>
            <w:sz w:val="18"/>
          </w:rPr>
          <w:t>119(I)/2000</w:t>
        </w:r>
      </w:hyperlink>
    </w:p>
    <w:p w:rsidR="00EE294B" w:rsidRPr="00EE294B" w:rsidRDefault="00EE294B" w:rsidP="00EE294B">
      <w:pPr>
        <w:spacing w:after="0" w:line="240" w:lineRule="auto"/>
        <w:jc w:val="center"/>
        <w:rPr>
          <w:rFonts w:ascii="Verdana" w:eastAsia="Times New Roman" w:hAnsi="Verdana" w:cs="Times New Roman"/>
          <w:b/>
          <w:bCs/>
          <w:color w:val="000000"/>
          <w:sz w:val="24"/>
          <w:szCs w:val="24"/>
          <w:lang w:val="el-GR"/>
        </w:rPr>
      </w:pPr>
      <w:r w:rsidRPr="00EE294B">
        <w:rPr>
          <w:rFonts w:ascii="Verdana" w:eastAsia="Times New Roman" w:hAnsi="Verdana" w:cs="Times New Roman"/>
          <w:b/>
          <w:bCs/>
          <w:color w:val="000000"/>
          <w:sz w:val="24"/>
          <w:szCs w:val="24"/>
          <w:lang w:val="el-GR"/>
        </w:rPr>
        <w:t xml:space="preserve">ΜΕΡΟΣ </w:t>
      </w:r>
      <w:r w:rsidRPr="00EE294B">
        <w:rPr>
          <w:rFonts w:ascii="Verdana" w:eastAsia="Times New Roman" w:hAnsi="Verdana" w:cs="Times New Roman"/>
          <w:b/>
          <w:bCs/>
          <w:color w:val="000000"/>
          <w:sz w:val="24"/>
          <w:szCs w:val="24"/>
        </w:rPr>
        <w:t>VIII</w:t>
      </w:r>
      <w:r w:rsidRPr="00EE294B">
        <w:rPr>
          <w:rFonts w:ascii="Verdana" w:eastAsia="Times New Roman" w:hAnsi="Verdana" w:cs="Times New Roman"/>
          <w:b/>
          <w:bCs/>
          <w:color w:val="000000"/>
          <w:sz w:val="24"/>
          <w:szCs w:val="24"/>
          <w:lang w:val="el-GR"/>
        </w:rPr>
        <w:t xml:space="preserve"> Στέγη Προστασίας και Αδικήματα</w:t>
      </w:r>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30" w:name="sc151784d5-dbbd-00d0-77cc-29c3094ae127"/>
      <w:bookmarkEnd w:id="30"/>
      <w:r w:rsidRPr="00EE294B">
        <w:rPr>
          <w:rFonts w:ascii="Verdana" w:eastAsia="Times New Roman" w:hAnsi="Verdana" w:cs="Times New Roman"/>
          <w:b/>
          <w:bCs/>
          <w:color w:val="000000"/>
          <w:sz w:val="26"/>
          <w:szCs w:val="26"/>
          <w:lang w:val="el-GR"/>
        </w:rPr>
        <w:t>Στέγη προστασίας, ίδρυση και λειτουργία</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31. Επιτρέπεται η ίδρυση και λειτουργία στέγης για παροχή ασφαλούς διαμονής θυμάτων βίας και σε περίπτωση όπου στέγη προστασίας λειτουργεί δυνάμει πιστοποιητικού καταλληλότητας που εκδίδει ο </w:t>
      </w:r>
      <w:r w:rsidRPr="00EE294B">
        <w:rPr>
          <w:rFonts w:ascii="Verdana" w:eastAsia="Times New Roman" w:hAnsi="Verdana" w:cs="Times New Roman"/>
          <w:color w:val="000000"/>
          <w:sz w:val="26"/>
          <w:szCs w:val="26"/>
          <w:lang w:val="el-GR"/>
        </w:rPr>
        <w:lastRenderedPageBreak/>
        <w:t>Υπουργός δυνάμει του άρθρου αυτού, τα θύματα βίας που διαμένουν σ' αυτή τυγχάνουν νομικής προστασίας από οποιαδήποτε ενόχληση.</w:t>
      </w:r>
    </w:p>
    <w:p w:rsidR="00EE294B" w:rsidRPr="00EE294B" w:rsidRDefault="00EE294B" w:rsidP="00EE294B">
      <w:pPr>
        <w:numPr>
          <w:ilvl w:val="0"/>
          <w:numId w:val="3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9"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31" w:name="sc2dd779f4-66da-509a-2ee2-d5a90f453fbd"/>
      <w:bookmarkEnd w:id="31"/>
      <w:proofErr w:type="spellStart"/>
      <w:r w:rsidRPr="00EE294B">
        <w:rPr>
          <w:rFonts w:ascii="Verdana" w:eastAsia="Times New Roman" w:hAnsi="Verdana" w:cs="Times New Roman"/>
          <w:b/>
          <w:bCs/>
          <w:color w:val="000000"/>
          <w:sz w:val="26"/>
          <w:szCs w:val="26"/>
        </w:rPr>
        <w:t>Παρενόχληση</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θύματος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και</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άλλου</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προσώπου</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32. Κατηγορούμενος ή οποιοδήποτε πρόσωπο εκ μέρους του ή και από μόνο του ενοχλεί ή εκφοβίζει θύμα βίας ή μάρτυρα σε υπόθεση βίας ή συγγενικό τους πρόσωπο σε οποιοδήποτε χώρο, κατά τρόπο που επηρεάζει ή μπορεί να επηρεάσει τη διερεύνηση ή εκδίκαση υπόθεσης βίας ή που προκαλεί ψυχική αναστάτωση σε θύμα βίας ή μάρτυρα σε υπόθεση βίας εν γνώσει του ότι πρόκειται για θύμα βίας ή μάρτυρα σε υπόθεση βίας, διαπράττει αδίκημα τιμωρούμενο με φυλάκιση μέχρι τρία έτη ή με χρηματική ποινή μέχρι χίλιες πεντακόσιες λίρες ή και με τις δύο αυτές ποινές και σε περίπτωση που η ενόχληση ή ο εκφοβισμός γίνεται σε βάρος θύματος που διαμένει σε στέγη το αδίκημα τιμωρείται με φυλάκιση μέχρι πέντε χρόνια ή με χρηματική ποινή μέχρι τρεις χιλιάδες λίρες ή και με τις δύο αυτές ποινές.</w:t>
      </w:r>
    </w:p>
    <w:p w:rsidR="00EE294B" w:rsidRPr="00EE294B" w:rsidRDefault="00EE294B" w:rsidP="00EE294B">
      <w:pPr>
        <w:numPr>
          <w:ilvl w:val="0"/>
          <w:numId w:val="3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0"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32" w:name="sc7231b384-d5ca-d8fe-a8f0-081253f2796a"/>
      <w:bookmarkEnd w:id="32"/>
      <w:r w:rsidRPr="00EE294B">
        <w:rPr>
          <w:rFonts w:ascii="Verdana" w:eastAsia="Times New Roman" w:hAnsi="Verdana" w:cs="Times New Roman"/>
          <w:b/>
          <w:bCs/>
          <w:color w:val="000000"/>
          <w:sz w:val="26"/>
          <w:szCs w:val="26"/>
          <w:lang w:val="el-GR"/>
        </w:rPr>
        <w:t>Εφαρμογή των διατάξεων του άρθρου 15</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33. Οι διατάξεις του άρθρου 15 του παρόντος Νόμου για ταχεία εκδίκαση υπόθεσης βίας εφαρμόζονται και στις περιπτώσεις αδικημάτων που διαπράττονται κατά παράβαση των προνοιών του άρθρου 32 του παρόντος Νόμου.</w:t>
      </w:r>
    </w:p>
    <w:p w:rsidR="00EE294B" w:rsidRPr="00EE294B" w:rsidRDefault="00EE294B" w:rsidP="00EE294B">
      <w:pPr>
        <w:numPr>
          <w:ilvl w:val="0"/>
          <w:numId w:val="3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1"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33" w:name="scc1aa36d3-e05b-94f3-99ce-95aebbd8b2e8"/>
      <w:bookmarkEnd w:id="33"/>
      <w:proofErr w:type="spellStart"/>
      <w:r w:rsidRPr="00EE294B">
        <w:rPr>
          <w:rFonts w:ascii="Verdana" w:eastAsia="Times New Roman" w:hAnsi="Verdana" w:cs="Times New Roman"/>
          <w:b/>
          <w:bCs/>
          <w:color w:val="000000"/>
          <w:sz w:val="26"/>
          <w:szCs w:val="26"/>
        </w:rPr>
        <w:t>Απαγόρευση</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αποκάλυψης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ταυτότητας</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θύματος</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34.—(1) Όταν καταγγέλλεται αδίκημα με βάση τον παρόντα Νόμο, το όνομα και η διεύθυνση του θύματος βίας ή του παραπονούμενου προσώπου καθώς και του προσώπου εναντίον του οποίου γίνεται καταγγελία όπως και άλλα στοιχεία τα οποία δυνατό να οδηγήσουν στη διαπίστωση ταυτότητας του, δεν επιτρέπεται να αποκαλυφθούν ή να δημοσιευθούν από οποιοδήποτε μέσο μαζικής πληροφόρησης ή άλλως πως.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lastRenderedPageBreak/>
        <w:t>(2) Παράβαση των διατάξεων του εδαφίου αυτού συνιστά αδίκημα τιμωρούμενο με φυλάκιση για περίοδο μέχρι δύο έτη ή με χρηματική ποινή μέχρι χίλιες λίρες ή και με τις δύο αυτές ποινές.</w:t>
      </w:r>
    </w:p>
    <w:p w:rsidR="00EE294B" w:rsidRPr="00EE294B" w:rsidRDefault="00EE294B" w:rsidP="00EE294B">
      <w:pPr>
        <w:numPr>
          <w:ilvl w:val="0"/>
          <w:numId w:val="3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2"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34" w:name="sc7d1000a7-a150-f95b-2576-7eceecd7b627"/>
      <w:bookmarkEnd w:id="34"/>
      <w:r w:rsidRPr="00EE294B">
        <w:rPr>
          <w:rFonts w:ascii="Verdana" w:eastAsia="Times New Roman" w:hAnsi="Verdana" w:cs="Times New Roman"/>
          <w:b/>
          <w:bCs/>
          <w:color w:val="000000"/>
          <w:sz w:val="26"/>
          <w:szCs w:val="26"/>
          <w:lang w:val="el-GR"/>
        </w:rPr>
        <w:t>Απαγόρευση παράδοσης, παραλαβής ή δημοσίευσης αντιγράφων καταθέσεων σε ή από τρίτους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35.—(1) Ανεξάρτητα από τις διατάξεις οποιουδήποτε άλλου νόμου, απαγορεύεται η παράδοση, παραλαβή ή δημοσίευση:</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(α)</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οποιασδήποτε οπτικογραφημένης κατάθεσης θύματος ή μάρτυρα που λήφθηκε δυνάμει του άρθρου 10 του παρόντος Νόμου σε ή από οποιοδήποτε πρόσωπο·</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(β) οποιασδήποτε άλλης από την αναφερόμενη στην πιο πάνω παράγραφο (α) κατάθεσης θύματος ή μάρτυρα σε αδίκημα βίας, η οποία λήφθηκε με οποιοδήποτε τρόπο εκτός του αναφερομένου στην πιο πάνω παράγραφο (α), σε ή από οποιοδήποτε </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πρόσωπο που δεν έχει σχέση με τη διερεύνηση, δίωξη ή εκδίκαση της υπόθεσης.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(2) </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Ανεξάρτητα από τις διατάξεις του παρόντος άρθρου ή οποιουδήποτε άλλου νόμου, κατά την εκδίκαση αδικημάτων βίας, δυνάμει του παρόντος Νόμου, πρόσωπο που δίνει οπτικογραφημένη κατάθεση δυνάμει του άρθρου 10 ή κατηγορούμενος που καλείται να απολογηθεί και δεν ομολογήσει ενοχή, δικαιούνται με γραπτή αίτησή τους προς την κατηγορούσα αρχή να ζητήσουν να εφοδιαστούν με αντίγραφο της απομαγνητοφωνημένης και δακτυλογραφημένης ηχητικής ζώνης της οπτικοταινίας στην οποία καταγράφηκε η κατάθεση, η οποία θα προσαχθεί ως μαρτυρία ενώπιον του Δικαστηρίου:</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Νοείται ότι στα πιο πάνω πρόσωπα δύναται, μετά από γραπτή αίτησή τους προς την κατηγορούσα αρχή, να επιτραπεί η προβολή της εν λόγω οπτικοταινίας στην οποία καταγράφηκε η κατάθεση.</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 Οποιοσδήποτε παραβαίνει τις διατάξεις του άρθρου αυτού διαπράττει αδίκημα τιμωρούμενο με φυλάκιση μέχρι πέντε έτη ή με χρηματική ποινή μέχρι τρεις χιλιάδες λίρες ή και με τις δύο αυτές ποινές.</w:t>
      </w:r>
    </w:p>
    <w:p w:rsidR="00EE294B" w:rsidRPr="00EE294B" w:rsidRDefault="00EE294B" w:rsidP="00EE294B">
      <w:pPr>
        <w:numPr>
          <w:ilvl w:val="0"/>
          <w:numId w:val="3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3" w:history="1">
        <w:r w:rsidRPr="00EE294B">
          <w:rPr>
            <w:rFonts w:ascii="Verdana" w:eastAsia="Times New Roman" w:hAnsi="Verdana" w:cs="Times New Roman"/>
            <w:color w:val="0000FF"/>
            <w:sz w:val="18"/>
          </w:rPr>
          <w:t>119(I)/2000</w:t>
        </w:r>
      </w:hyperlink>
    </w:p>
    <w:p w:rsidR="00EE294B" w:rsidRPr="00EE294B" w:rsidRDefault="00EE294B" w:rsidP="00EE294B">
      <w:pPr>
        <w:numPr>
          <w:ilvl w:val="0"/>
          <w:numId w:val="3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4" w:history="1">
        <w:r w:rsidRPr="00EE294B">
          <w:rPr>
            <w:rFonts w:ascii="Verdana" w:eastAsia="Times New Roman" w:hAnsi="Verdana" w:cs="Times New Roman"/>
            <w:color w:val="0000FF"/>
            <w:sz w:val="18"/>
            <w:u w:val="single"/>
          </w:rPr>
          <w:t>212(I)/2004</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lang w:val="el-GR"/>
        </w:rPr>
      </w:pPr>
      <w:bookmarkStart w:id="35" w:name="scd5c0d2b9-7f04-2b9c-1763-2824bb4308eb"/>
      <w:bookmarkEnd w:id="35"/>
      <w:r w:rsidRPr="00EE294B">
        <w:rPr>
          <w:rFonts w:ascii="Verdana" w:eastAsia="Times New Roman" w:hAnsi="Verdana" w:cs="Times New Roman"/>
          <w:b/>
          <w:bCs/>
          <w:color w:val="000000"/>
          <w:sz w:val="26"/>
          <w:szCs w:val="26"/>
          <w:lang w:val="el-GR"/>
        </w:rPr>
        <w:t>Παράλειψη πολίτη να καταγγείλει περιπτώσεις βίας</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 xml:space="preserve">35Α. </w:t>
      </w:r>
      <w:r w:rsidRPr="00EE294B">
        <w:rPr>
          <w:rFonts w:ascii="Verdana" w:eastAsia="Times New Roman" w:hAnsi="Verdana" w:cs="Times New Roman"/>
          <w:color w:val="000000"/>
          <w:sz w:val="26"/>
          <w:szCs w:val="26"/>
        </w:rPr>
        <w:t> </w:t>
      </w:r>
      <w:r w:rsidRPr="00EE294B">
        <w:rPr>
          <w:rFonts w:ascii="Verdana" w:eastAsia="Times New Roman" w:hAnsi="Verdana" w:cs="Times New Roman"/>
          <w:color w:val="000000"/>
          <w:sz w:val="26"/>
          <w:szCs w:val="26"/>
          <w:lang w:val="el-GR"/>
        </w:rPr>
        <w:t>Οποιοσδήποτε παραλείπει να καταγγείλει περίπτωση βίας σε βάρος ανήλικου προσώπου ή προσώπου με σοβαρές διανοητικές ή ψυχικές ανεπάρκειες, που περιέρχεται σε γνώση του, διαπράττει αδίκημα και σε περίπτωση καταδίκης υπόκειται σε φυλάκιση μέχρι δύο έτη ή σε χρηματική ποινή μέχρι χίλιες λίρες ή και στις δύο αυτές ποινές.</w:t>
      </w:r>
    </w:p>
    <w:p w:rsidR="00EE294B" w:rsidRPr="00EE294B" w:rsidRDefault="00EE294B" w:rsidP="00EE294B">
      <w:pPr>
        <w:numPr>
          <w:ilvl w:val="0"/>
          <w:numId w:val="3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5" w:history="1">
        <w:r w:rsidRPr="00EE294B">
          <w:rPr>
            <w:rFonts w:ascii="Verdana" w:eastAsia="Times New Roman" w:hAnsi="Verdana" w:cs="Times New Roman"/>
            <w:color w:val="0000FF"/>
            <w:sz w:val="18"/>
          </w:rPr>
          <w:t>212(I)/2004</w:t>
        </w:r>
      </w:hyperlink>
    </w:p>
    <w:p w:rsidR="00EE294B" w:rsidRPr="00EE294B" w:rsidRDefault="00EE294B" w:rsidP="00EE294B">
      <w:pPr>
        <w:spacing w:after="0" w:line="240" w:lineRule="auto"/>
        <w:jc w:val="center"/>
        <w:rPr>
          <w:rFonts w:ascii="Verdana" w:eastAsia="Times New Roman" w:hAnsi="Verdana" w:cs="Times New Roman"/>
          <w:b/>
          <w:bCs/>
          <w:color w:val="000000"/>
          <w:sz w:val="24"/>
          <w:szCs w:val="24"/>
        </w:rPr>
      </w:pPr>
      <w:r w:rsidRPr="00EE294B">
        <w:rPr>
          <w:rFonts w:ascii="Verdana" w:eastAsia="Times New Roman" w:hAnsi="Verdana" w:cs="Times New Roman"/>
          <w:b/>
          <w:bCs/>
          <w:color w:val="000000"/>
          <w:sz w:val="24"/>
          <w:szCs w:val="24"/>
        </w:rPr>
        <w:t xml:space="preserve">ΜΕΡΟΣ IX </w:t>
      </w:r>
      <w:proofErr w:type="spellStart"/>
      <w:r w:rsidRPr="00EE294B">
        <w:rPr>
          <w:rFonts w:ascii="Verdana" w:eastAsia="Times New Roman" w:hAnsi="Verdana" w:cs="Times New Roman"/>
          <w:b/>
          <w:bCs/>
          <w:color w:val="000000"/>
          <w:sz w:val="24"/>
          <w:szCs w:val="24"/>
        </w:rPr>
        <w:t>Ποικίλες</w:t>
      </w:r>
      <w:proofErr w:type="spellEnd"/>
      <w:r w:rsidRPr="00EE294B">
        <w:rPr>
          <w:rFonts w:ascii="Verdana" w:eastAsia="Times New Roman" w:hAnsi="Verdana" w:cs="Times New Roman"/>
          <w:b/>
          <w:bCs/>
          <w:color w:val="000000"/>
          <w:sz w:val="24"/>
          <w:szCs w:val="24"/>
        </w:rPr>
        <w:t xml:space="preserve"> </w:t>
      </w:r>
      <w:proofErr w:type="spellStart"/>
      <w:r w:rsidRPr="00EE294B">
        <w:rPr>
          <w:rFonts w:ascii="Verdana" w:eastAsia="Times New Roman" w:hAnsi="Verdana" w:cs="Times New Roman"/>
          <w:b/>
          <w:bCs/>
          <w:color w:val="000000"/>
          <w:sz w:val="24"/>
          <w:szCs w:val="24"/>
        </w:rPr>
        <w:t>Διατάξεις</w:t>
      </w:r>
      <w:proofErr w:type="spellEnd"/>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36" w:name="sce560f07f-387c-ccd6-114e-a562ce366d0f"/>
      <w:bookmarkEnd w:id="36"/>
      <w:proofErr w:type="spellStart"/>
      <w:r w:rsidRPr="00EE294B">
        <w:rPr>
          <w:rFonts w:ascii="Verdana" w:eastAsia="Times New Roman" w:hAnsi="Verdana" w:cs="Times New Roman"/>
          <w:b/>
          <w:bCs/>
          <w:color w:val="000000"/>
          <w:sz w:val="26"/>
          <w:szCs w:val="26"/>
        </w:rPr>
        <w:t>Προϋπολογισμοί</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36.—(1) Η Επιτροπή καταρτίζει προϋπολογισμούς εσόδων και εξόδων για την πλήρη και αποτελεσματική άσκηση και εκπλήρωση των αρμοδιοτήτων της και των σκοπών της σύστασής της οι οποίοι εγκρίνονται από το αρμόδιο Υπουργείο και τηρεί πλήρη λογιστικά βιβλία.</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Τα έσοδα της Επιτροπής προέρχονται από κρατικές χορηγίες, το ύψος των οποίων αποφασίζεται από το Υπουργικό Συμβούλιο.</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 Η Επιτροπή τηρεί πλήρη λογιστικά βιβλία και οι λογαριασμοί της υποβάλλονται προς και ελέγχονται από το Γενικό Ελεγκτή της Δημοκρατίας κατά τον ίδιο τρόπο που ελέγχονται οι λογαριασμοί στη Δημόσια Υπηρεσία:</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Νοείται ότι ο Γενικός Ελεγκτής της Δημοκρατίας δύναται να προβεί σε έλεγχο των λογιστικών βιβλίων της Επιτροπής οποτεδήποτε ήθελε θεωρήσει τούτο αναγκαίο.</w:t>
      </w:r>
    </w:p>
    <w:p w:rsidR="00EE294B" w:rsidRPr="00EE294B" w:rsidRDefault="00EE294B" w:rsidP="00EE294B">
      <w:pPr>
        <w:numPr>
          <w:ilvl w:val="0"/>
          <w:numId w:val="3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6"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37" w:name="sc0a1c817c-d320-4967-1484-1d4469bd6da2"/>
      <w:bookmarkEnd w:id="37"/>
      <w:proofErr w:type="spellStart"/>
      <w:r w:rsidRPr="00EE294B">
        <w:rPr>
          <w:rFonts w:ascii="Verdana" w:eastAsia="Times New Roman" w:hAnsi="Verdana" w:cs="Times New Roman"/>
          <w:b/>
          <w:bCs/>
          <w:color w:val="000000"/>
          <w:sz w:val="26"/>
          <w:szCs w:val="26"/>
        </w:rPr>
        <w:t>Ετήσια</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Έκθεση</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37. Η Επιτροπή ετοιμάζει και υποβάλλει στον Υπουργό και στη Βουλή των Αντιπροσώπων ετήσια έκθεση για τις δραστηριότητές της ως Επιτροπή.</w:t>
      </w:r>
    </w:p>
    <w:p w:rsidR="00EE294B" w:rsidRPr="00EE294B" w:rsidRDefault="00EE294B" w:rsidP="00EE294B">
      <w:pPr>
        <w:numPr>
          <w:ilvl w:val="0"/>
          <w:numId w:val="4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7"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38" w:name="sc55df7cc5-e546-9a79-4805-3ec0568bbe1a"/>
      <w:bookmarkEnd w:id="38"/>
      <w:proofErr w:type="spellStart"/>
      <w:r w:rsidRPr="00EE294B">
        <w:rPr>
          <w:rFonts w:ascii="Verdana" w:eastAsia="Times New Roman" w:hAnsi="Verdana" w:cs="Times New Roman"/>
          <w:b/>
          <w:bCs/>
          <w:color w:val="000000"/>
          <w:sz w:val="26"/>
          <w:szCs w:val="26"/>
        </w:rPr>
        <w:lastRenderedPageBreak/>
        <w:t>Κανονισμοί</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38.—(1) Το Υπουργικό Συμβούλιο δύναται να εκδίδει Κανονισμούς για την καλύτερη εφαρμογή των προνοιών του Νόμου αυτού.</w:t>
      </w:r>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(2) Άνευ επηρεασμού της γενικότητας του εδαφίου (1), το Υπουργικό Συμβούλιο δύναται να ρυθμίσει με Κανονισμούς την εγγραφή, λειτουργία και οτιδήποτε άλλο σχετικό με τη στέγη προστασίας, περιλαμβανομένης και της επιβολής τελών και δικαιωμάτων.</w:t>
      </w:r>
    </w:p>
    <w:p w:rsidR="00EE294B" w:rsidRPr="00EE294B" w:rsidRDefault="00EE294B" w:rsidP="00EE294B">
      <w:pPr>
        <w:numPr>
          <w:ilvl w:val="0"/>
          <w:numId w:val="4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8"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39" w:name="sc238851b3-9f72-220f-1976-93143eebe5ac"/>
      <w:bookmarkEnd w:id="39"/>
      <w:proofErr w:type="spellStart"/>
      <w:r w:rsidRPr="00EE294B">
        <w:rPr>
          <w:rFonts w:ascii="Verdana" w:eastAsia="Times New Roman" w:hAnsi="Verdana" w:cs="Times New Roman"/>
          <w:b/>
          <w:bCs/>
          <w:color w:val="000000"/>
          <w:sz w:val="26"/>
          <w:szCs w:val="26"/>
        </w:rPr>
        <w:t>Διαδικαστικοί</w:t>
      </w:r>
      <w:proofErr w:type="spellEnd"/>
      <w:r w:rsidRPr="00EE294B">
        <w:rPr>
          <w:rFonts w:ascii="Verdana" w:eastAsia="Times New Roman" w:hAnsi="Verdana" w:cs="Times New Roman"/>
          <w:b/>
          <w:bCs/>
          <w:color w:val="000000"/>
          <w:sz w:val="26"/>
          <w:szCs w:val="26"/>
        </w:rPr>
        <w:t xml:space="preserve"> </w:t>
      </w:r>
      <w:proofErr w:type="spellStart"/>
      <w:r w:rsidRPr="00EE294B">
        <w:rPr>
          <w:rFonts w:ascii="Verdana" w:eastAsia="Times New Roman" w:hAnsi="Verdana" w:cs="Times New Roman"/>
          <w:b/>
          <w:bCs/>
          <w:color w:val="000000"/>
          <w:sz w:val="26"/>
          <w:szCs w:val="26"/>
        </w:rPr>
        <w:t>Κανονισμοί</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39. Το Ανώτατο Δικαστήριο δύναται να εκδώσει Διαδικαστικούς Κανονισμούς για την καλύτερη εφαρμογή των προνοιών των άρθρων 15, 21, 22, 23, 24 και 25 του παρόντος Νόμου.</w:t>
      </w:r>
    </w:p>
    <w:p w:rsidR="00EE294B" w:rsidRPr="00EE294B" w:rsidRDefault="00EE294B" w:rsidP="00EE294B">
      <w:pPr>
        <w:numPr>
          <w:ilvl w:val="0"/>
          <w:numId w:val="4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9" w:history="1">
        <w:r w:rsidRPr="00EE294B">
          <w:rPr>
            <w:rFonts w:ascii="Verdana" w:eastAsia="Times New Roman" w:hAnsi="Verdana" w:cs="Times New Roman"/>
            <w:color w:val="0000FF"/>
            <w:sz w:val="18"/>
          </w:rPr>
          <w:t>119(I)/2000</w:t>
        </w:r>
      </w:hyperlink>
    </w:p>
    <w:p w:rsidR="00EE294B" w:rsidRPr="00EE294B" w:rsidRDefault="00EE294B" w:rsidP="00EE294B">
      <w:pPr>
        <w:spacing w:after="60" w:line="240" w:lineRule="auto"/>
        <w:jc w:val="both"/>
        <w:rPr>
          <w:rFonts w:ascii="Verdana" w:eastAsia="Times New Roman" w:hAnsi="Verdana" w:cs="Times New Roman"/>
          <w:b/>
          <w:bCs/>
          <w:color w:val="000000"/>
          <w:sz w:val="26"/>
          <w:szCs w:val="26"/>
        </w:rPr>
      </w:pPr>
      <w:bookmarkStart w:id="40" w:name="sce807f0a0-9068-0b21-9eca-7e1bfbfb924c"/>
      <w:bookmarkEnd w:id="40"/>
      <w:proofErr w:type="spellStart"/>
      <w:r w:rsidRPr="00EE294B">
        <w:rPr>
          <w:rFonts w:ascii="Verdana" w:eastAsia="Times New Roman" w:hAnsi="Verdana" w:cs="Times New Roman"/>
          <w:b/>
          <w:bCs/>
          <w:color w:val="000000"/>
          <w:sz w:val="26"/>
          <w:szCs w:val="26"/>
        </w:rPr>
        <w:t>Κατάργηση</w:t>
      </w:r>
      <w:proofErr w:type="spellEnd"/>
    </w:p>
    <w:p w:rsidR="00EE294B" w:rsidRPr="00EE294B" w:rsidRDefault="00EE294B" w:rsidP="00EE294B">
      <w:pPr>
        <w:spacing w:before="100" w:beforeAutospacing="1" w:after="100" w:afterAutospacing="1" w:line="240" w:lineRule="auto"/>
        <w:jc w:val="both"/>
        <w:rPr>
          <w:rFonts w:ascii="Verdana" w:eastAsia="Times New Roman" w:hAnsi="Verdana" w:cs="Times New Roman"/>
          <w:color w:val="000000"/>
          <w:sz w:val="26"/>
          <w:szCs w:val="26"/>
          <w:lang w:val="el-GR"/>
        </w:rPr>
      </w:pPr>
      <w:r w:rsidRPr="00EE294B">
        <w:rPr>
          <w:rFonts w:ascii="Verdana" w:eastAsia="Times New Roman" w:hAnsi="Verdana" w:cs="Times New Roman"/>
          <w:color w:val="000000"/>
          <w:sz w:val="26"/>
          <w:szCs w:val="26"/>
          <w:lang w:val="el-GR"/>
        </w:rPr>
        <w:t>40. Από της έναρξης της ισχύος του παρόντος Νόμου καταργείται ο περί Βίας στην Οικογένεια (Πρόληψη και Προστασία Θυμάτων) Νόμος, άνευ επηρεασμού οποιασδήποτε πράξης, ενέργειας ή διορισμού που έγινε δυνάμει του καταργηθέντος νόμου που θα θεωρούνται ότι έγιναν δυνάμει του παρόντος Νόμου.</w:t>
      </w:r>
    </w:p>
    <w:p w:rsidR="00EE294B" w:rsidRPr="00EE294B" w:rsidRDefault="00EE294B" w:rsidP="00EE294B">
      <w:pPr>
        <w:numPr>
          <w:ilvl w:val="0"/>
          <w:numId w:val="4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0" w:history="1">
        <w:r w:rsidRPr="00EE294B">
          <w:rPr>
            <w:rFonts w:ascii="Verdana" w:eastAsia="Times New Roman" w:hAnsi="Verdana" w:cs="Times New Roman"/>
            <w:color w:val="0000FF"/>
            <w:sz w:val="18"/>
          </w:rPr>
          <w:t>119(I)/2000</w:t>
        </w:r>
      </w:hyperlink>
    </w:p>
    <w:p w:rsidR="007855F7" w:rsidRPr="00EE294B" w:rsidRDefault="00EE294B">
      <w:pPr>
        <w:rPr>
          <w:lang w:val="el-GR"/>
        </w:rPr>
      </w:pPr>
    </w:p>
    <w:sectPr w:rsidR="007855F7" w:rsidRPr="00EE294B" w:rsidSect="00AA29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7928"/>
    <w:multiLevelType w:val="multilevel"/>
    <w:tmpl w:val="AF48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12680"/>
    <w:multiLevelType w:val="multilevel"/>
    <w:tmpl w:val="6DC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56B88"/>
    <w:multiLevelType w:val="multilevel"/>
    <w:tmpl w:val="2278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428AE"/>
    <w:multiLevelType w:val="multilevel"/>
    <w:tmpl w:val="9FDA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76511"/>
    <w:multiLevelType w:val="multilevel"/>
    <w:tmpl w:val="F472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30F45"/>
    <w:multiLevelType w:val="multilevel"/>
    <w:tmpl w:val="F288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85665"/>
    <w:multiLevelType w:val="multilevel"/>
    <w:tmpl w:val="441E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F4F67"/>
    <w:multiLevelType w:val="multilevel"/>
    <w:tmpl w:val="D47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847CB"/>
    <w:multiLevelType w:val="multilevel"/>
    <w:tmpl w:val="E3EA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D2556"/>
    <w:multiLevelType w:val="multilevel"/>
    <w:tmpl w:val="19B0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0767A"/>
    <w:multiLevelType w:val="multilevel"/>
    <w:tmpl w:val="D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609DE"/>
    <w:multiLevelType w:val="multilevel"/>
    <w:tmpl w:val="9904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154A20"/>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D11CB1"/>
    <w:multiLevelType w:val="multilevel"/>
    <w:tmpl w:val="AE58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371C9E"/>
    <w:multiLevelType w:val="multilevel"/>
    <w:tmpl w:val="0A42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146DF"/>
    <w:multiLevelType w:val="multilevel"/>
    <w:tmpl w:val="532A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987ABC"/>
    <w:multiLevelType w:val="multilevel"/>
    <w:tmpl w:val="96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364771"/>
    <w:multiLevelType w:val="multilevel"/>
    <w:tmpl w:val="073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D4559"/>
    <w:multiLevelType w:val="multilevel"/>
    <w:tmpl w:val="4E2C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431922"/>
    <w:multiLevelType w:val="multilevel"/>
    <w:tmpl w:val="C2D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679BB"/>
    <w:multiLevelType w:val="multilevel"/>
    <w:tmpl w:val="77A2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E598F"/>
    <w:multiLevelType w:val="multilevel"/>
    <w:tmpl w:val="37BA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E0B64"/>
    <w:multiLevelType w:val="multilevel"/>
    <w:tmpl w:val="498A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002419"/>
    <w:multiLevelType w:val="multilevel"/>
    <w:tmpl w:val="08B2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611B7"/>
    <w:multiLevelType w:val="multilevel"/>
    <w:tmpl w:val="B0A0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AE75AB"/>
    <w:multiLevelType w:val="multilevel"/>
    <w:tmpl w:val="C884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E3558"/>
    <w:multiLevelType w:val="multilevel"/>
    <w:tmpl w:val="5F0A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A924F7"/>
    <w:multiLevelType w:val="multilevel"/>
    <w:tmpl w:val="B1B4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AE62F0"/>
    <w:multiLevelType w:val="multilevel"/>
    <w:tmpl w:val="A57A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5F25DC"/>
    <w:multiLevelType w:val="multilevel"/>
    <w:tmpl w:val="5C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F11D4"/>
    <w:multiLevelType w:val="multilevel"/>
    <w:tmpl w:val="5DDE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195737"/>
    <w:multiLevelType w:val="multilevel"/>
    <w:tmpl w:val="568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9227ED"/>
    <w:multiLevelType w:val="multilevel"/>
    <w:tmpl w:val="B8F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4E5F93"/>
    <w:multiLevelType w:val="multilevel"/>
    <w:tmpl w:val="ADEC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3125D2"/>
    <w:multiLevelType w:val="multilevel"/>
    <w:tmpl w:val="67E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9B5E18"/>
    <w:multiLevelType w:val="multilevel"/>
    <w:tmpl w:val="F5B2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551893"/>
    <w:multiLevelType w:val="multilevel"/>
    <w:tmpl w:val="DC46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EC33D5"/>
    <w:multiLevelType w:val="multilevel"/>
    <w:tmpl w:val="78B2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787F5E"/>
    <w:multiLevelType w:val="multilevel"/>
    <w:tmpl w:val="361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A64D37"/>
    <w:multiLevelType w:val="multilevel"/>
    <w:tmpl w:val="E752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44354B"/>
    <w:multiLevelType w:val="multilevel"/>
    <w:tmpl w:val="5FD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693F83"/>
    <w:multiLevelType w:val="multilevel"/>
    <w:tmpl w:val="AFE6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493FCA"/>
    <w:multiLevelType w:val="multilevel"/>
    <w:tmpl w:val="C532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5"/>
  </w:num>
  <w:num w:numId="3">
    <w:abstractNumId w:val="37"/>
  </w:num>
  <w:num w:numId="4">
    <w:abstractNumId w:val="19"/>
  </w:num>
  <w:num w:numId="5">
    <w:abstractNumId w:val="22"/>
  </w:num>
  <w:num w:numId="6">
    <w:abstractNumId w:val="17"/>
  </w:num>
  <w:num w:numId="7">
    <w:abstractNumId w:val="21"/>
  </w:num>
  <w:num w:numId="8">
    <w:abstractNumId w:val="13"/>
  </w:num>
  <w:num w:numId="9">
    <w:abstractNumId w:val="23"/>
  </w:num>
  <w:num w:numId="10">
    <w:abstractNumId w:val="34"/>
  </w:num>
  <w:num w:numId="11">
    <w:abstractNumId w:val="3"/>
  </w:num>
  <w:num w:numId="12">
    <w:abstractNumId w:val="10"/>
  </w:num>
  <w:num w:numId="13">
    <w:abstractNumId w:val="14"/>
  </w:num>
  <w:num w:numId="14">
    <w:abstractNumId w:val="26"/>
  </w:num>
  <w:num w:numId="15">
    <w:abstractNumId w:val="1"/>
  </w:num>
  <w:num w:numId="16">
    <w:abstractNumId w:val="11"/>
  </w:num>
  <w:num w:numId="17">
    <w:abstractNumId w:val="0"/>
  </w:num>
  <w:num w:numId="18">
    <w:abstractNumId w:val="41"/>
  </w:num>
  <w:num w:numId="19">
    <w:abstractNumId w:val="24"/>
  </w:num>
  <w:num w:numId="20">
    <w:abstractNumId w:val="5"/>
  </w:num>
  <w:num w:numId="21">
    <w:abstractNumId w:val="31"/>
  </w:num>
  <w:num w:numId="22">
    <w:abstractNumId w:val="8"/>
  </w:num>
  <w:num w:numId="23">
    <w:abstractNumId w:val="9"/>
  </w:num>
  <w:num w:numId="24">
    <w:abstractNumId w:val="28"/>
  </w:num>
  <w:num w:numId="25">
    <w:abstractNumId w:val="30"/>
  </w:num>
  <w:num w:numId="26">
    <w:abstractNumId w:val="38"/>
  </w:num>
  <w:num w:numId="27">
    <w:abstractNumId w:val="39"/>
  </w:num>
  <w:num w:numId="28">
    <w:abstractNumId w:val="27"/>
  </w:num>
  <w:num w:numId="29">
    <w:abstractNumId w:val="25"/>
  </w:num>
  <w:num w:numId="30">
    <w:abstractNumId w:val="18"/>
  </w:num>
  <w:num w:numId="31">
    <w:abstractNumId w:val="15"/>
  </w:num>
  <w:num w:numId="32">
    <w:abstractNumId w:val="40"/>
  </w:num>
  <w:num w:numId="33">
    <w:abstractNumId w:val="7"/>
  </w:num>
  <w:num w:numId="34">
    <w:abstractNumId w:val="16"/>
  </w:num>
  <w:num w:numId="35">
    <w:abstractNumId w:val="32"/>
  </w:num>
  <w:num w:numId="36">
    <w:abstractNumId w:val="6"/>
  </w:num>
  <w:num w:numId="37">
    <w:abstractNumId w:val="33"/>
  </w:num>
  <w:num w:numId="38">
    <w:abstractNumId w:val="12"/>
  </w:num>
  <w:num w:numId="39">
    <w:abstractNumId w:val="42"/>
  </w:num>
  <w:num w:numId="40">
    <w:abstractNumId w:val="36"/>
  </w:num>
  <w:num w:numId="41">
    <w:abstractNumId w:val="20"/>
  </w:num>
  <w:num w:numId="42">
    <w:abstractNumId w:val="2"/>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E294B"/>
    <w:rsid w:val="00430A22"/>
    <w:rsid w:val="00AA29B7"/>
    <w:rsid w:val="00B26547"/>
    <w:rsid w:val="00EE2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B7"/>
  </w:style>
  <w:style w:type="paragraph" w:styleId="Heading1">
    <w:name w:val="heading 1"/>
    <w:basedOn w:val="Normal"/>
    <w:link w:val="Heading1Char"/>
    <w:uiPriority w:val="9"/>
    <w:qFormat/>
    <w:rsid w:val="00EE2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9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294B"/>
    <w:rPr>
      <w:color w:val="0000FF"/>
      <w:u w:val="single"/>
    </w:rPr>
  </w:style>
  <w:style w:type="character" w:customStyle="1" w:styleId="toc-instrument-enum">
    <w:name w:val="toc-instrument-enum"/>
    <w:basedOn w:val="DefaultParagraphFont"/>
    <w:rsid w:val="00EE294B"/>
  </w:style>
  <w:style w:type="paragraph" w:styleId="NormalWeb">
    <w:name w:val="Normal (Web)"/>
    <w:basedOn w:val="Normal"/>
    <w:uiPriority w:val="99"/>
    <w:semiHidden/>
    <w:unhideWhenUsed/>
    <w:rsid w:val="00EE29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EE29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788193">
      <w:bodyDiv w:val="1"/>
      <w:marLeft w:val="0"/>
      <w:marRight w:val="0"/>
      <w:marTop w:val="0"/>
      <w:marBottom w:val="0"/>
      <w:divBdr>
        <w:top w:val="none" w:sz="0" w:space="0" w:color="auto"/>
        <w:left w:val="none" w:sz="0" w:space="0" w:color="auto"/>
        <w:bottom w:val="none" w:sz="0" w:space="0" w:color="auto"/>
        <w:right w:val="none" w:sz="0" w:space="0" w:color="auto"/>
      </w:divBdr>
      <w:divsChild>
        <w:div w:id="261181378">
          <w:marLeft w:val="0"/>
          <w:marRight w:val="0"/>
          <w:marTop w:val="105"/>
          <w:marBottom w:val="105"/>
          <w:divBdr>
            <w:top w:val="none" w:sz="0" w:space="0" w:color="auto"/>
            <w:left w:val="none" w:sz="0" w:space="0" w:color="auto"/>
            <w:bottom w:val="none" w:sz="0" w:space="0" w:color="auto"/>
            <w:right w:val="none" w:sz="0" w:space="0" w:color="auto"/>
          </w:divBdr>
        </w:div>
        <w:div w:id="1470172925">
          <w:marLeft w:val="0"/>
          <w:marRight w:val="0"/>
          <w:marTop w:val="0"/>
          <w:marBottom w:val="0"/>
          <w:divBdr>
            <w:top w:val="none" w:sz="0" w:space="0" w:color="auto"/>
            <w:left w:val="none" w:sz="0" w:space="0" w:color="auto"/>
            <w:bottom w:val="none" w:sz="0" w:space="0" w:color="auto"/>
            <w:right w:val="none" w:sz="0" w:space="0" w:color="auto"/>
          </w:divBdr>
        </w:div>
        <w:div w:id="1784500145">
          <w:marLeft w:val="0"/>
          <w:marRight w:val="0"/>
          <w:marTop w:val="120"/>
          <w:marBottom w:val="0"/>
          <w:divBdr>
            <w:top w:val="none" w:sz="0" w:space="0" w:color="auto"/>
            <w:left w:val="none" w:sz="0" w:space="0" w:color="auto"/>
            <w:bottom w:val="none" w:sz="0" w:space="0" w:color="auto"/>
            <w:right w:val="none" w:sz="0" w:space="0" w:color="auto"/>
          </w:divBdr>
        </w:div>
        <w:div w:id="1440638721">
          <w:marLeft w:val="2400"/>
          <w:marRight w:val="0"/>
          <w:marTop w:val="0"/>
          <w:marBottom w:val="0"/>
          <w:divBdr>
            <w:top w:val="none" w:sz="0" w:space="0" w:color="auto"/>
            <w:left w:val="none" w:sz="0" w:space="0" w:color="auto"/>
            <w:bottom w:val="none" w:sz="0" w:space="0" w:color="auto"/>
            <w:right w:val="none" w:sz="0" w:space="0" w:color="auto"/>
          </w:divBdr>
          <w:divsChild>
            <w:div w:id="1133209657">
              <w:marLeft w:val="0"/>
              <w:marRight w:val="0"/>
              <w:marTop w:val="0"/>
              <w:marBottom w:val="0"/>
              <w:divBdr>
                <w:top w:val="none" w:sz="0" w:space="0" w:color="auto"/>
                <w:left w:val="none" w:sz="0" w:space="0" w:color="auto"/>
                <w:bottom w:val="none" w:sz="0" w:space="0" w:color="auto"/>
                <w:right w:val="none" w:sz="0" w:space="0" w:color="auto"/>
              </w:divBdr>
              <w:divsChild>
                <w:div w:id="1366366839">
                  <w:marLeft w:val="0"/>
                  <w:marRight w:val="0"/>
                  <w:marTop w:val="0"/>
                  <w:marBottom w:val="0"/>
                  <w:divBdr>
                    <w:top w:val="none" w:sz="0" w:space="0" w:color="auto"/>
                    <w:left w:val="none" w:sz="0" w:space="0" w:color="auto"/>
                    <w:bottom w:val="none" w:sz="0" w:space="0" w:color="auto"/>
                    <w:right w:val="none" w:sz="0" w:space="0" w:color="auto"/>
                  </w:divBdr>
                  <w:divsChild>
                    <w:div w:id="2010866053">
                      <w:marLeft w:val="0"/>
                      <w:marRight w:val="0"/>
                      <w:marTop w:val="0"/>
                      <w:marBottom w:val="60"/>
                      <w:divBdr>
                        <w:top w:val="none" w:sz="0" w:space="0" w:color="auto"/>
                        <w:left w:val="none" w:sz="0" w:space="0" w:color="auto"/>
                        <w:bottom w:val="none" w:sz="0" w:space="0" w:color="auto"/>
                        <w:right w:val="none" w:sz="0" w:space="0" w:color="auto"/>
                      </w:divBdr>
                    </w:div>
                    <w:div w:id="1433239276">
                      <w:marLeft w:val="0"/>
                      <w:marRight w:val="0"/>
                      <w:marTop w:val="0"/>
                      <w:marBottom w:val="0"/>
                      <w:divBdr>
                        <w:top w:val="none" w:sz="0" w:space="0" w:color="auto"/>
                        <w:left w:val="none" w:sz="0" w:space="0" w:color="auto"/>
                        <w:bottom w:val="none" w:sz="0" w:space="0" w:color="auto"/>
                        <w:right w:val="none" w:sz="0" w:space="0" w:color="auto"/>
                      </w:divBdr>
                    </w:div>
                    <w:div w:id="1643853820">
                      <w:marLeft w:val="0"/>
                      <w:marRight w:val="0"/>
                      <w:marTop w:val="0"/>
                      <w:marBottom w:val="0"/>
                      <w:divBdr>
                        <w:top w:val="none" w:sz="0" w:space="0" w:color="auto"/>
                        <w:left w:val="none" w:sz="0" w:space="0" w:color="auto"/>
                        <w:bottom w:val="none" w:sz="0" w:space="0" w:color="auto"/>
                        <w:right w:val="none" w:sz="0" w:space="0" w:color="auto"/>
                      </w:divBdr>
                    </w:div>
                  </w:divsChild>
                </w:div>
                <w:div w:id="1628004384">
                  <w:marLeft w:val="0"/>
                  <w:marRight w:val="0"/>
                  <w:marTop w:val="0"/>
                  <w:marBottom w:val="0"/>
                  <w:divBdr>
                    <w:top w:val="none" w:sz="0" w:space="0" w:color="auto"/>
                    <w:left w:val="none" w:sz="0" w:space="0" w:color="auto"/>
                    <w:bottom w:val="none" w:sz="0" w:space="0" w:color="auto"/>
                    <w:right w:val="none" w:sz="0" w:space="0" w:color="auto"/>
                  </w:divBdr>
                  <w:divsChild>
                    <w:div w:id="1182355102">
                      <w:marLeft w:val="0"/>
                      <w:marRight w:val="0"/>
                      <w:marTop w:val="0"/>
                      <w:marBottom w:val="60"/>
                      <w:divBdr>
                        <w:top w:val="none" w:sz="0" w:space="0" w:color="auto"/>
                        <w:left w:val="none" w:sz="0" w:space="0" w:color="auto"/>
                        <w:bottom w:val="none" w:sz="0" w:space="0" w:color="auto"/>
                        <w:right w:val="none" w:sz="0" w:space="0" w:color="auto"/>
                      </w:divBdr>
                    </w:div>
                    <w:div w:id="830292842">
                      <w:marLeft w:val="0"/>
                      <w:marRight w:val="0"/>
                      <w:marTop w:val="0"/>
                      <w:marBottom w:val="0"/>
                      <w:divBdr>
                        <w:top w:val="none" w:sz="0" w:space="0" w:color="auto"/>
                        <w:left w:val="none" w:sz="0" w:space="0" w:color="auto"/>
                        <w:bottom w:val="none" w:sz="0" w:space="0" w:color="auto"/>
                        <w:right w:val="none" w:sz="0" w:space="0" w:color="auto"/>
                      </w:divBdr>
                    </w:div>
                    <w:div w:id="14247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3459">
              <w:marLeft w:val="0"/>
              <w:marRight w:val="0"/>
              <w:marTop w:val="0"/>
              <w:marBottom w:val="0"/>
              <w:divBdr>
                <w:top w:val="none" w:sz="0" w:space="0" w:color="auto"/>
                <w:left w:val="none" w:sz="0" w:space="0" w:color="auto"/>
                <w:bottom w:val="none" w:sz="0" w:space="0" w:color="auto"/>
                <w:right w:val="none" w:sz="0" w:space="0" w:color="auto"/>
              </w:divBdr>
              <w:divsChild>
                <w:div w:id="1901012229">
                  <w:marLeft w:val="0"/>
                  <w:marRight w:val="0"/>
                  <w:marTop w:val="0"/>
                  <w:marBottom w:val="0"/>
                  <w:divBdr>
                    <w:top w:val="none" w:sz="0" w:space="0" w:color="auto"/>
                    <w:left w:val="none" w:sz="0" w:space="0" w:color="auto"/>
                    <w:bottom w:val="none" w:sz="0" w:space="0" w:color="auto"/>
                    <w:right w:val="none" w:sz="0" w:space="0" w:color="auto"/>
                  </w:divBdr>
                  <w:divsChild>
                    <w:div w:id="1822697546">
                      <w:marLeft w:val="0"/>
                      <w:marRight w:val="0"/>
                      <w:marTop w:val="0"/>
                      <w:marBottom w:val="60"/>
                      <w:divBdr>
                        <w:top w:val="none" w:sz="0" w:space="0" w:color="auto"/>
                        <w:left w:val="none" w:sz="0" w:space="0" w:color="auto"/>
                        <w:bottom w:val="none" w:sz="0" w:space="0" w:color="auto"/>
                        <w:right w:val="none" w:sz="0" w:space="0" w:color="auto"/>
                      </w:divBdr>
                    </w:div>
                    <w:div w:id="874386078">
                      <w:marLeft w:val="0"/>
                      <w:marRight w:val="0"/>
                      <w:marTop w:val="0"/>
                      <w:marBottom w:val="0"/>
                      <w:divBdr>
                        <w:top w:val="none" w:sz="0" w:space="0" w:color="auto"/>
                        <w:left w:val="none" w:sz="0" w:space="0" w:color="auto"/>
                        <w:bottom w:val="none" w:sz="0" w:space="0" w:color="auto"/>
                        <w:right w:val="none" w:sz="0" w:space="0" w:color="auto"/>
                      </w:divBdr>
                    </w:div>
                    <w:div w:id="559754683">
                      <w:marLeft w:val="0"/>
                      <w:marRight w:val="0"/>
                      <w:marTop w:val="0"/>
                      <w:marBottom w:val="0"/>
                      <w:divBdr>
                        <w:top w:val="none" w:sz="0" w:space="0" w:color="auto"/>
                        <w:left w:val="none" w:sz="0" w:space="0" w:color="auto"/>
                        <w:bottom w:val="none" w:sz="0" w:space="0" w:color="auto"/>
                        <w:right w:val="none" w:sz="0" w:space="0" w:color="auto"/>
                      </w:divBdr>
                    </w:div>
                  </w:divsChild>
                </w:div>
                <w:div w:id="2017072943">
                  <w:marLeft w:val="0"/>
                  <w:marRight w:val="0"/>
                  <w:marTop w:val="0"/>
                  <w:marBottom w:val="0"/>
                  <w:divBdr>
                    <w:top w:val="none" w:sz="0" w:space="0" w:color="auto"/>
                    <w:left w:val="none" w:sz="0" w:space="0" w:color="auto"/>
                    <w:bottom w:val="none" w:sz="0" w:space="0" w:color="auto"/>
                    <w:right w:val="none" w:sz="0" w:space="0" w:color="auto"/>
                  </w:divBdr>
                  <w:divsChild>
                    <w:div w:id="839541838">
                      <w:marLeft w:val="0"/>
                      <w:marRight w:val="0"/>
                      <w:marTop w:val="0"/>
                      <w:marBottom w:val="60"/>
                      <w:divBdr>
                        <w:top w:val="none" w:sz="0" w:space="0" w:color="auto"/>
                        <w:left w:val="none" w:sz="0" w:space="0" w:color="auto"/>
                        <w:bottom w:val="none" w:sz="0" w:space="0" w:color="auto"/>
                        <w:right w:val="none" w:sz="0" w:space="0" w:color="auto"/>
                      </w:divBdr>
                    </w:div>
                    <w:div w:id="508062725">
                      <w:marLeft w:val="0"/>
                      <w:marRight w:val="0"/>
                      <w:marTop w:val="0"/>
                      <w:marBottom w:val="0"/>
                      <w:divBdr>
                        <w:top w:val="none" w:sz="0" w:space="0" w:color="auto"/>
                        <w:left w:val="none" w:sz="0" w:space="0" w:color="auto"/>
                        <w:bottom w:val="none" w:sz="0" w:space="0" w:color="auto"/>
                        <w:right w:val="none" w:sz="0" w:space="0" w:color="auto"/>
                      </w:divBdr>
                    </w:div>
                    <w:div w:id="868445725">
                      <w:marLeft w:val="0"/>
                      <w:marRight w:val="0"/>
                      <w:marTop w:val="0"/>
                      <w:marBottom w:val="0"/>
                      <w:divBdr>
                        <w:top w:val="none" w:sz="0" w:space="0" w:color="auto"/>
                        <w:left w:val="none" w:sz="0" w:space="0" w:color="auto"/>
                        <w:bottom w:val="none" w:sz="0" w:space="0" w:color="auto"/>
                        <w:right w:val="none" w:sz="0" w:space="0" w:color="auto"/>
                      </w:divBdr>
                    </w:div>
                  </w:divsChild>
                </w:div>
                <w:div w:id="881406394">
                  <w:marLeft w:val="0"/>
                  <w:marRight w:val="0"/>
                  <w:marTop w:val="0"/>
                  <w:marBottom w:val="0"/>
                  <w:divBdr>
                    <w:top w:val="none" w:sz="0" w:space="0" w:color="auto"/>
                    <w:left w:val="none" w:sz="0" w:space="0" w:color="auto"/>
                    <w:bottom w:val="none" w:sz="0" w:space="0" w:color="auto"/>
                    <w:right w:val="none" w:sz="0" w:space="0" w:color="auto"/>
                  </w:divBdr>
                  <w:divsChild>
                    <w:div w:id="2108840255">
                      <w:marLeft w:val="0"/>
                      <w:marRight w:val="0"/>
                      <w:marTop w:val="0"/>
                      <w:marBottom w:val="60"/>
                      <w:divBdr>
                        <w:top w:val="none" w:sz="0" w:space="0" w:color="auto"/>
                        <w:left w:val="none" w:sz="0" w:space="0" w:color="auto"/>
                        <w:bottom w:val="none" w:sz="0" w:space="0" w:color="auto"/>
                        <w:right w:val="none" w:sz="0" w:space="0" w:color="auto"/>
                      </w:divBdr>
                    </w:div>
                    <w:div w:id="1763523780">
                      <w:marLeft w:val="0"/>
                      <w:marRight w:val="0"/>
                      <w:marTop w:val="0"/>
                      <w:marBottom w:val="0"/>
                      <w:divBdr>
                        <w:top w:val="none" w:sz="0" w:space="0" w:color="auto"/>
                        <w:left w:val="none" w:sz="0" w:space="0" w:color="auto"/>
                        <w:bottom w:val="none" w:sz="0" w:space="0" w:color="auto"/>
                        <w:right w:val="none" w:sz="0" w:space="0" w:color="auto"/>
                      </w:divBdr>
                    </w:div>
                    <w:div w:id="5675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2">
              <w:marLeft w:val="0"/>
              <w:marRight w:val="0"/>
              <w:marTop w:val="0"/>
              <w:marBottom w:val="0"/>
              <w:divBdr>
                <w:top w:val="none" w:sz="0" w:space="0" w:color="auto"/>
                <w:left w:val="none" w:sz="0" w:space="0" w:color="auto"/>
                <w:bottom w:val="none" w:sz="0" w:space="0" w:color="auto"/>
                <w:right w:val="none" w:sz="0" w:space="0" w:color="auto"/>
              </w:divBdr>
              <w:divsChild>
                <w:div w:id="504782411">
                  <w:marLeft w:val="0"/>
                  <w:marRight w:val="0"/>
                  <w:marTop w:val="0"/>
                  <w:marBottom w:val="0"/>
                  <w:divBdr>
                    <w:top w:val="none" w:sz="0" w:space="0" w:color="auto"/>
                    <w:left w:val="none" w:sz="0" w:space="0" w:color="auto"/>
                    <w:bottom w:val="none" w:sz="0" w:space="0" w:color="auto"/>
                    <w:right w:val="none" w:sz="0" w:space="0" w:color="auto"/>
                  </w:divBdr>
                  <w:divsChild>
                    <w:div w:id="1215579683">
                      <w:marLeft w:val="0"/>
                      <w:marRight w:val="0"/>
                      <w:marTop w:val="0"/>
                      <w:marBottom w:val="60"/>
                      <w:divBdr>
                        <w:top w:val="none" w:sz="0" w:space="0" w:color="auto"/>
                        <w:left w:val="none" w:sz="0" w:space="0" w:color="auto"/>
                        <w:bottom w:val="none" w:sz="0" w:space="0" w:color="auto"/>
                        <w:right w:val="none" w:sz="0" w:space="0" w:color="auto"/>
                      </w:divBdr>
                    </w:div>
                    <w:div w:id="1285231101">
                      <w:marLeft w:val="0"/>
                      <w:marRight w:val="0"/>
                      <w:marTop w:val="0"/>
                      <w:marBottom w:val="0"/>
                      <w:divBdr>
                        <w:top w:val="none" w:sz="0" w:space="0" w:color="auto"/>
                        <w:left w:val="none" w:sz="0" w:space="0" w:color="auto"/>
                        <w:bottom w:val="none" w:sz="0" w:space="0" w:color="auto"/>
                        <w:right w:val="none" w:sz="0" w:space="0" w:color="auto"/>
                      </w:divBdr>
                    </w:div>
                    <w:div w:id="2039041190">
                      <w:marLeft w:val="0"/>
                      <w:marRight w:val="0"/>
                      <w:marTop w:val="0"/>
                      <w:marBottom w:val="0"/>
                      <w:divBdr>
                        <w:top w:val="none" w:sz="0" w:space="0" w:color="auto"/>
                        <w:left w:val="none" w:sz="0" w:space="0" w:color="auto"/>
                        <w:bottom w:val="none" w:sz="0" w:space="0" w:color="auto"/>
                        <w:right w:val="none" w:sz="0" w:space="0" w:color="auto"/>
                      </w:divBdr>
                    </w:div>
                  </w:divsChild>
                </w:div>
                <w:div w:id="1770077750">
                  <w:marLeft w:val="0"/>
                  <w:marRight w:val="0"/>
                  <w:marTop w:val="0"/>
                  <w:marBottom w:val="0"/>
                  <w:divBdr>
                    <w:top w:val="none" w:sz="0" w:space="0" w:color="auto"/>
                    <w:left w:val="none" w:sz="0" w:space="0" w:color="auto"/>
                    <w:bottom w:val="none" w:sz="0" w:space="0" w:color="auto"/>
                    <w:right w:val="none" w:sz="0" w:space="0" w:color="auto"/>
                  </w:divBdr>
                  <w:divsChild>
                    <w:div w:id="2084640730">
                      <w:marLeft w:val="0"/>
                      <w:marRight w:val="0"/>
                      <w:marTop w:val="0"/>
                      <w:marBottom w:val="60"/>
                      <w:divBdr>
                        <w:top w:val="none" w:sz="0" w:space="0" w:color="auto"/>
                        <w:left w:val="none" w:sz="0" w:space="0" w:color="auto"/>
                        <w:bottom w:val="none" w:sz="0" w:space="0" w:color="auto"/>
                        <w:right w:val="none" w:sz="0" w:space="0" w:color="auto"/>
                      </w:divBdr>
                    </w:div>
                    <w:div w:id="400374129">
                      <w:marLeft w:val="0"/>
                      <w:marRight w:val="0"/>
                      <w:marTop w:val="0"/>
                      <w:marBottom w:val="0"/>
                      <w:divBdr>
                        <w:top w:val="none" w:sz="0" w:space="0" w:color="auto"/>
                        <w:left w:val="none" w:sz="0" w:space="0" w:color="auto"/>
                        <w:bottom w:val="none" w:sz="0" w:space="0" w:color="auto"/>
                        <w:right w:val="none" w:sz="0" w:space="0" w:color="auto"/>
                      </w:divBdr>
                    </w:div>
                    <w:div w:id="1427187571">
                      <w:marLeft w:val="0"/>
                      <w:marRight w:val="0"/>
                      <w:marTop w:val="0"/>
                      <w:marBottom w:val="0"/>
                      <w:divBdr>
                        <w:top w:val="none" w:sz="0" w:space="0" w:color="auto"/>
                        <w:left w:val="none" w:sz="0" w:space="0" w:color="auto"/>
                        <w:bottom w:val="none" w:sz="0" w:space="0" w:color="auto"/>
                        <w:right w:val="none" w:sz="0" w:space="0" w:color="auto"/>
                      </w:divBdr>
                    </w:div>
                  </w:divsChild>
                </w:div>
                <w:div w:id="412092920">
                  <w:marLeft w:val="0"/>
                  <w:marRight w:val="0"/>
                  <w:marTop w:val="0"/>
                  <w:marBottom w:val="0"/>
                  <w:divBdr>
                    <w:top w:val="none" w:sz="0" w:space="0" w:color="auto"/>
                    <w:left w:val="none" w:sz="0" w:space="0" w:color="auto"/>
                    <w:bottom w:val="none" w:sz="0" w:space="0" w:color="auto"/>
                    <w:right w:val="none" w:sz="0" w:space="0" w:color="auto"/>
                  </w:divBdr>
                  <w:divsChild>
                    <w:div w:id="1209873988">
                      <w:marLeft w:val="0"/>
                      <w:marRight w:val="0"/>
                      <w:marTop w:val="0"/>
                      <w:marBottom w:val="60"/>
                      <w:divBdr>
                        <w:top w:val="none" w:sz="0" w:space="0" w:color="auto"/>
                        <w:left w:val="none" w:sz="0" w:space="0" w:color="auto"/>
                        <w:bottom w:val="none" w:sz="0" w:space="0" w:color="auto"/>
                        <w:right w:val="none" w:sz="0" w:space="0" w:color="auto"/>
                      </w:divBdr>
                    </w:div>
                    <w:div w:id="1421633669">
                      <w:marLeft w:val="0"/>
                      <w:marRight w:val="0"/>
                      <w:marTop w:val="0"/>
                      <w:marBottom w:val="0"/>
                      <w:divBdr>
                        <w:top w:val="none" w:sz="0" w:space="0" w:color="auto"/>
                        <w:left w:val="none" w:sz="0" w:space="0" w:color="auto"/>
                        <w:bottom w:val="none" w:sz="0" w:space="0" w:color="auto"/>
                        <w:right w:val="none" w:sz="0" w:space="0" w:color="auto"/>
                      </w:divBdr>
                    </w:div>
                    <w:div w:id="1450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947">
              <w:marLeft w:val="0"/>
              <w:marRight w:val="0"/>
              <w:marTop w:val="0"/>
              <w:marBottom w:val="0"/>
              <w:divBdr>
                <w:top w:val="none" w:sz="0" w:space="0" w:color="auto"/>
                <w:left w:val="none" w:sz="0" w:space="0" w:color="auto"/>
                <w:bottom w:val="none" w:sz="0" w:space="0" w:color="auto"/>
                <w:right w:val="none" w:sz="0" w:space="0" w:color="auto"/>
              </w:divBdr>
              <w:divsChild>
                <w:div w:id="643126907">
                  <w:marLeft w:val="0"/>
                  <w:marRight w:val="0"/>
                  <w:marTop w:val="0"/>
                  <w:marBottom w:val="0"/>
                  <w:divBdr>
                    <w:top w:val="none" w:sz="0" w:space="0" w:color="auto"/>
                    <w:left w:val="none" w:sz="0" w:space="0" w:color="auto"/>
                    <w:bottom w:val="none" w:sz="0" w:space="0" w:color="auto"/>
                    <w:right w:val="none" w:sz="0" w:space="0" w:color="auto"/>
                  </w:divBdr>
                  <w:divsChild>
                    <w:div w:id="524370925">
                      <w:marLeft w:val="0"/>
                      <w:marRight w:val="0"/>
                      <w:marTop w:val="0"/>
                      <w:marBottom w:val="60"/>
                      <w:divBdr>
                        <w:top w:val="none" w:sz="0" w:space="0" w:color="auto"/>
                        <w:left w:val="none" w:sz="0" w:space="0" w:color="auto"/>
                        <w:bottom w:val="none" w:sz="0" w:space="0" w:color="auto"/>
                        <w:right w:val="none" w:sz="0" w:space="0" w:color="auto"/>
                      </w:divBdr>
                    </w:div>
                    <w:div w:id="1934626887">
                      <w:marLeft w:val="0"/>
                      <w:marRight w:val="0"/>
                      <w:marTop w:val="0"/>
                      <w:marBottom w:val="0"/>
                      <w:divBdr>
                        <w:top w:val="none" w:sz="0" w:space="0" w:color="auto"/>
                        <w:left w:val="none" w:sz="0" w:space="0" w:color="auto"/>
                        <w:bottom w:val="none" w:sz="0" w:space="0" w:color="auto"/>
                        <w:right w:val="none" w:sz="0" w:space="0" w:color="auto"/>
                      </w:divBdr>
                    </w:div>
                    <w:div w:id="177283065">
                      <w:marLeft w:val="0"/>
                      <w:marRight w:val="0"/>
                      <w:marTop w:val="0"/>
                      <w:marBottom w:val="0"/>
                      <w:divBdr>
                        <w:top w:val="none" w:sz="0" w:space="0" w:color="auto"/>
                        <w:left w:val="none" w:sz="0" w:space="0" w:color="auto"/>
                        <w:bottom w:val="none" w:sz="0" w:space="0" w:color="auto"/>
                        <w:right w:val="none" w:sz="0" w:space="0" w:color="auto"/>
                      </w:divBdr>
                    </w:div>
                  </w:divsChild>
                </w:div>
                <w:div w:id="2079162270">
                  <w:marLeft w:val="0"/>
                  <w:marRight w:val="0"/>
                  <w:marTop w:val="0"/>
                  <w:marBottom w:val="0"/>
                  <w:divBdr>
                    <w:top w:val="none" w:sz="0" w:space="0" w:color="auto"/>
                    <w:left w:val="none" w:sz="0" w:space="0" w:color="auto"/>
                    <w:bottom w:val="none" w:sz="0" w:space="0" w:color="auto"/>
                    <w:right w:val="none" w:sz="0" w:space="0" w:color="auto"/>
                  </w:divBdr>
                  <w:divsChild>
                    <w:div w:id="1494567523">
                      <w:marLeft w:val="0"/>
                      <w:marRight w:val="0"/>
                      <w:marTop w:val="0"/>
                      <w:marBottom w:val="60"/>
                      <w:divBdr>
                        <w:top w:val="none" w:sz="0" w:space="0" w:color="auto"/>
                        <w:left w:val="none" w:sz="0" w:space="0" w:color="auto"/>
                        <w:bottom w:val="none" w:sz="0" w:space="0" w:color="auto"/>
                        <w:right w:val="none" w:sz="0" w:space="0" w:color="auto"/>
                      </w:divBdr>
                    </w:div>
                    <w:div w:id="1334146931">
                      <w:marLeft w:val="0"/>
                      <w:marRight w:val="0"/>
                      <w:marTop w:val="0"/>
                      <w:marBottom w:val="0"/>
                      <w:divBdr>
                        <w:top w:val="none" w:sz="0" w:space="0" w:color="auto"/>
                        <w:left w:val="none" w:sz="0" w:space="0" w:color="auto"/>
                        <w:bottom w:val="none" w:sz="0" w:space="0" w:color="auto"/>
                        <w:right w:val="none" w:sz="0" w:space="0" w:color="auto"/>
                      </w:divBdr>
                    </w:div>
                    <w:div w:id="421805767">
                      <w:marLeft w:val="0"/>
                      <w:marRight w:val="0"/>
                      <w:marTop w:val="0"/>
                      <w:marBottom w:val="0"/>
                      <w:divBdr>
                        <w:top w:val="none" w:sz="0" w:space="0" w:color="auto"/>
                        <w:left w:val="none" w:sz="0" w:space="0" w:color="auto"/>
                        <w:bottom w:val="none" w:sz="0" w:space="0" w:color="auto"/>
                        <w:right w:val="none" w:sz="0" w:space="0" w:color="auto"/>
                      </w:divBdr>
                    </w:div>
                  </w:divsChild>
                </w:div>
                <w:div w:id="830171405">
                  <w:marLeft w:val="0"/>
                  <w:marRight w:val="0"/>
                  <w:marTop w:val="0"/>
                  <w:marBottom w:val="0"/>
                  <w:divBdr>
                    <w:top w:val="none" w:sz="0" w:space="0" w:color="auto"/>
                    <w:left w:val="none" w:sz="0" w:space="0" w:color="auto"/>
                    <w:bottom w:val="none" w:sz="0" w:space="0" w:color="auto"/>
                    <w:right w:val="none" w:sz="0" w:space="0" w:color="auto"/>
                  </w:divBdr>
                  <w:divsChild>
                    <w:div w:id="1883402956">
                      <w:marLeft w:val="0"/>
                      <w:marRight w:val="0"/>
                      <w:marTop w:val="0"/>
                      <w:marBottom w:val="60"/>
                      <w:divBdr>
                        <w:top w:val="none" w:sz="0" w:space="0" w:color="auto"/>
                        <w:left w:val="none" w:sz="0" w:space="0" w:color="auto"/>
                        <w:bottom w:val="none" w:sz="0" w:space="0" w:color="auto"/>
                        <w:right w:val="none" w:sz="0" w:space="0" w:color="auto"/>
                      </w:divBdr>
                    </w:div>
                    <w:div w:id="622732675">
                      <w:marLeft w:val="0"/>
                      <w:marRight w:val="0"/>
                      <w:marTop w:val="0"/>
                      <w:marBottom w:val="0"/>
                      <w:divBdr>
                        <w:top w:val="none" w:sz="0" w:space="0" w:color="auto"/>
                        <w:left w:val="none" w:sz="0" w:space="0" w:color="auto"/>
                        <w:bottom w:val="none" w:sz="0" w:space="0" w:color="auto"/>
                        <w:right w:val="none" w:sz="0" w:space="0" w:color="auto"/>
                      </w:divBdr>
                    </w:div>
                    <w:div w:id="1860002767">
                      <w:marLeft w:val="0"/>
                      <w:marRight w:val="0"/>
                      <w:marTop w:val="0"/>
                      <w:marBottom w:val="0"/>
                      <w:divBdr>
                        <w:top w:val="none" w:sz="0" w:space="0" w:color="auto"/>
                        <w:left w:val="none" w:sz="0" w:space="0" w:color="auto"/>
                        <w:bottom w:val="none" w:sz="0" w:space="0" w:color="auto"/>
                        <w:right w:val="none" w:sz="0" w:space="0" w:color="auto"/>
                      </w:divBdr>
                    </w:div>
                  </w:divsChild>
                </w:div>
                <w:div w:id="1334336318">
                  <w:marLeft w:val="0"/>
                  <w:marRight w:val="0"/>
                  <w:marTop w:val="0"/>
                  <w:marBottom w:val="0"/>
                  <w:divBdr>
                    <w:top w:val="none" w:sz="0" w:space="0" w:color="auto"/>
                    <w:left w:val="none" w:sz="0" w:space="0" w:color="auto"/>
                    <w:bottom w:val="none" w:sz="0" w:space="0" w:color="auto"/>
                    <w:right w:val="none" w:sz="0" w:space="0" w:color="auto"/>
                  </w:divBdr>
                  <w:divsChild>
                    <w:div w:id="999967246">
                      <w:marLeft w:val="0"/>
                      <w:marRight w:val="0"/>
                      <w:marTop w:val="0"/>
                      <w:marBottom w:val="60"/>
                      <w:divBdr>
                        <w:top w:val="none" w:sz="0" w:space="0" w:color="auto"/>
                        <w:left w:val="none" w:sz="0" w:space="0" w:color="auto"/>
                        <w:bottom w:val="none" w:sz="0" w:space="0" w:color="auto"/>
                        <w:right w:val="none" w:sz="0" w:space="0" w:color="auto"/>
                      </w:divBdr>
                    </w:div>
                    <w:div w:id="455833814">
                      <w:marLeft w:val="0"/>
                      <w:marRight w:val="0"/>
                      <w:marTop w:val="0"/>
                      <w:marBottom w:val="0"/>
                      <w:divBdr>
                        <w:top w:val="none" w:sz="0" w:space="0" w:color="auto"/>
                        <w:left w:val="none" w:sz="0" w:space="0" w:color="auto"/>
                        <w:bottom w:val="none" w:sz="0" w:space="0" w:color="auto"/>
                        <w:right w:val="none" w:sz="0" w:space="0" w:color="auto"/>
                      </w:divBdr>
                    </w:div>
                    <w:div w:id="2015761742">
                      <w:marLeft w:val="0"/>
                      <w:marRight w:val="0"/>
                      <w:marTop w:val="0"/>
                      <w:marBottom w:val="0"/>
                      <w:divBdr>
                        <w:top w:val="none" w:sz="0" w:space="0" w:color="auto"/>
                        <w:left w:val="none" w:sz="0" w:space="0" w:color="auto"/>
                        <w:bottom w:val="none" w:sz="0" w:space="0" w:color="auto"/>
                        <w:right w:val="none" w:sz="0" w:space="0" w:color="auto"/>
                      </w:divBdr>
                    </w:div>
                  </w:divsChild>
                </w:div>
                <w:div w:id="1773816833">
                  <w:marLeft w:val="0"/>
                  <w:marRight w:val="0"/>
                  <w:marTop w:val="0"/>
                  <w:marBottom w:val="0"/>
                  <w:divBdr>
                    <w:top w:val="none" w:sz="0" w:space="0" w:color="auto"/>
                    <w:left w:val="none" w:sz="0" w:space="0" w:color="auto"/>
                    <w:bottom w:val="none" w:sz="0" w:space="0" w:color="auto"/>
                    <w:right w:val="none" w:sz="0" w:space="0" w:color="auto"/>
                  </w:divBdr>
                  <w:divsChild>
                    <w:div w:id="1840149015">
                      <w:marLeft w:val="0"/>
                      <w:marRight w:val="0"/>
                      <w:marTop w:val="0"/>
                      <w:marBottom w:val="60"/>
                      <w:divBdr>
                        <w:top w:val="none" w:sz="0" w:space="0" w:color="auto"/>
                        <w:left w:val="none" w:sz="0" w:space="0" w:color="auto"/>
                        <w:bottom w:val="none" w:sz="0" w:space="0" w:color="auto"/>
                        <w:right w:val="none" w:sz="0" w:space="0" w:color="auto"/>
                      </w:divBdr>
                    </w:div>
                    <w:div w:id="2046828356">
                      <w:marLeft w:val="0"/>
                      <w:marRight w:val="0"/>
                      <w:marTop w:val="0"/>
                      <w:marBottom w:val="0"/>
                      <w:divBdr>
                        <w:top w:val="none" w:sz="0" w:space="0" w:color="auto"/>
                        <w:left w:val="none" w:sz="0" w:space="0" w:color="auto"/>
                        <w:bottom w:val="none" w:sz="0" w:space="0" w:color="auto"/>
                        <w:right w:val="none" w:sz="0" w:space="0" w:color="auto"/>
                      </w:divBdr>
                    </w:div>
                    <w:div w:id="357436870">
                      <w:marLeft w:val="0"/>
                      <w:marRight w:val="0"/>
                      <w:marTop w:val="0"/>
                      <w:marBottom w:val="0"/>
                      <w:divBdr>
                        <w:top w:val="none" w:sz="0" w:space="0" w:color="auto"/>
                        <w:left w:val="none" w:sz="0" w:space="0" w:color="auto"/>
                        <w:bottom w:val="none" w:sz="0" w:space="0" w:color="auto"/>
                        <w:right w:val="none" w:sz="0" w:space="0" w:color="auto"/>
                      </w:divBdr>
                    </w:div>
                  </w:divsChild>
                </w:div>
                <w:div w:id="903370965">
                  <w:marLeft w:val="0"/>
                  <w:marRight w:val="0"/>
                  <w:marTop w:val="0"/>
                  <w:marBottom w:val="0"/>
                  <w:divBdr>
                    <w:top w:val="none" w:sz="0" w:space="0" w:color="auto"/>
                    <w:left w:val="none" w:sz="0" w:space="0" w:color="auto"/>
                    <w:bottom w:val="none" w:sz="0" w:space="0" w:color="auto"/>
                    <w:right w:val="none" w:sz="0" w:space="0" w:color="auto"/>
                  </w:divBdr>
                  <w:divsChild>
                    <w:div w:id="1799687862">
                      <w:marLeft w:val="0"/>
                      <w:marRight w:val="0"/>
                      <w:marTop w:val="0"/>
                      <w:marBottom w:val="60"/>
                      <w:divBdr>
                        <w:top w:val="none" w:sz="0" w:space="0" w:color="auto"/>
                        <w:left w:val="none" w:sz="0" w:space="0" w:color="auto"/>
                        <w:bottom w:val="none" w:sz="0" w:space="0" w:color="auto"/>
                        <w:right w:val="none" w:sz="0" w:space="0" w:color="auto"/>
                      </w:divBdr>
                    </w:div>
                    <w:div w:id="1507792638">
                      <w:marLeft w:val="0"/>
                      <w:marRight w:val="0"/>
                      <w:marTop w:val="0"/>
                      <w:marBottom w:val="0"/>
                      <w:divBdr>
                        <w:top w:val="none" w:sz="0" w:space="0" w:color="auto"/>
                        <w:left w:val="none" w:sz="0" w:space="0" w:color="auto"/>
                        <w:bottom w:val="none" w:sz="0" w:space="0" w:color="auto"/>
                        <w:right w:val="none" w:sz="0" w:space="0" w:color="auto"/>
                      </w:divBdr>
                    </w:div>
                    <w:div w:id="16804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233">
              <w:marLeft w:val="0"/>
              <w:marRight w:val="0"/>
              <w:marTop w:val="0"/>
              <w:marBottom w:val="0"/>
              <w:divBdr>
                <w:top w:val="none" w:sz="0" w:space="0" w:color="auto"/>
                <w:left w:val="none" w:sz="0" w:space="0" w:color="auto"/>
                <w:bottom w:val="none" w:sz="0" w:space="0" w:color="auto"/>
                <w:right w:val="none" w:sz="0" w:space="0" w:color="auto"/>
              </w:divBdr>
              <w:divsChild>
                <w:div w:id="1818065498">
                  <w:marLeft w:val="0"/>
                  <w:marRight w:val="0"/>
                  <w:marTop w:val="0"/>
                  <w:marBottom w:val="0"/>
                  <w:divBdr>
                    <w:top w:val="none" w:sz="0" w:space="0" w:color="auto"/>
                    <w:left w:val="none" w:sz="0" w:space="0" w:color="auto"/>
                    <w:bottom w:val="none" w:sz="0" w:space="0" w:color="auto"/>
                    <w:right w:val="none" w:sz="0" w:space="0" w:color="auto"/>
                  </w:divBdr>
                  <w:divsChild>
                    <w:div w:id="46878583">
                      <w:marLeft w:val="0"/>
                      <w:marRight w:val="0"/>
                      <w:marTop w:val="0"/>
                      <w:marBottom w:val="60"/>
                      <w:divBdr>
                        <w:top w:val="none" w:sz="0" w:space="0" w:color="auto"/>
                        <w:left w:val="none" w:sz="0" w:space="0" w:color="auto"/>
                        <w:bottom w:val="none" w:sz="0" w:space="0" w:color="auto"/>
                        <w:right w:val="none" w:sz="0" w:space="0" w:color="auto"/>
                      </w:divBdr>
                    </w:div>
                    <w:div w:id="856427714">
                      <w:marLeft w:val="0"/>
                      <w:marRight w:val="0"/>
                      <w:marTop w:val="0"/>
                      <w:marBottom w:val="0"/>
                      <w:divBdr>
                        <w:top w:val="none" w:sz="0" w:space="0" w:color="auto"/>
                        <w:left w:val="none" w:sz="0" w:space="0" w:color="auto"/>
                        <w:bottom w:val="none" w:sz="0" w:space="0" w:color="auto"/>
                        <w:right w:val="none" w:sz="0" w:space="0" w:color="auto"/>
                      </w:divBdr>
                    </w:div>
                    <w:div w:id="125196457">
                      <w:marLeft w:val="0"/>
                      <w:marRight w:val="0"/>
                      <w:marTop w:val="0"/>
                      <w:marBottom w:val="0"/>
                      <w:divBdr>
                        <w:top w:val="none" w:sz="0" w:space="0" w:color="auto"/>
                        <w:left w:val="none" w:sz="0" w:space="0" w:color="auto"/>
                        <w:bottom w:val="none" w:sz="0" w:space="0" w:color="auto"/>
                        <w:right w:val="none" w:sz="0" w:space="0" w:color="auto"/>
                      </w:divBdr>
                    </w:div>
                  </w:divsChild>
                </w:div>
                <w:div w:id="1525747957">
                  <w:marLeft w:val="0"/>
                  <w:marRight w:val="0"/>
                  <w:marTop w:val="0"/>
                  <w:marBottom w:val="0"/>
                  <w:divBdr>
                    <w:top w:val="none" w:sz="0" w:space="0" w:color="auto"/>
                    <w:left w:val="none" w:sz="0" w:space="0" w:color="auto"/>
                    <w:bottom w:val="none" w:sz="0" w:space="0" w:color="auto"/>
                    <w:right w:val="none" w:sz="0" w:space="0" w:color="auto"/>
                  </w:divBdr>
                  <w:divsChild>
                    <w:div w:id="2119790925">
                      <w:marLeft w:val="0"/>
                      <w:marRight w:val="0"/>
                      <w:marTop w:val="0"/>
                      <w:marBottom w:val="60"/>
                      <w:divBdr>
                        <w:top w:val="none" w:sz="0" w:space="0" w:color="auto"/>
                        <w:left w:val="none" w:sz="0" w:space="0" w:color="auto"/>
                        <w:bottom w:val="none" w:sz="0" w:space="0" w:color="auto"/>
                        <w:right w:val="none" w:sz="0" w:space="0" w:color="auto"/>
                      </w:divBdr>
                    </w:div>
                    <w:div w:id="1391418918">
                      <w:marLeft w:val="0"/>
                      <w:marRight w:val="0"/>
                      <w:marTop w:val="0"/>
                      <w:marBottom w:val="0"/>
                      <w:divBdr>
                        <w:top w:val="none" w:sz="0" w:space="0" w:color="auto"/>
                        <w:left w:val="none" w:sz="0" w:space="0" w:color="auto"/>
                        <w:bottom w:val="none" w:sz="0" w:space="0" w:color="auto"/>
                        <w:right w:val="none" w:sz="0" w:space="0" w:color="auto"/>
                      </w:divBdr>
                    </w:div>
                    <w:div w:id="810055871">
                      <w:marLeft w:val="0"/>
                      <w:marRight w:val="0"/>
                      <w:marTop w:val="0"/>
                      <w:marBottom w:val="0"/>
                      <w:divBdr>
                        <w:top w:val="none" w:sz="0" w:space="0" w:color="auto"/>
                        <w:left w:val="none" w:sz="0" w:space="0" w:color="auto"/>
                        <w:bottom w:val="none" w:sz="0" w:space="0" w:color="auto"/>
                        <w:right w:val="none" w:sz="0" w:space="0" w:color="auto"/>
                      </w:divBdr>
                    </w:div>
                  </w:divsChild>
                </w:div>
                <w:div w:id="1043481428">
                  <w:marLeft w:val="0"/>
                  <w:marRight w:val="0"/>
                  <w:marTop w:val="0"/>
                  <w:marBottom w:val="0"/>
                  <w:divBdr>
                    <w:top w:val="none" w:sz="0" w:space="0" w:color="auto"/>
                    <w:left w:val="none" w:sz="0" w:space="0" w:color="auto"/>
                    <w:bottom w:val="none" w:sz="0" w:space="0" w:color="auto"/>
                    <w:right w:val="none" w:sz="0" w:space="0" w:color="auto"/>
                  </w:divBdr>
                  <w:divsChild>
                    <w:div w:id="182478268">
                      <w:marLeft w:val="0"/>
                      <w:marRight w:val="0"/>
                      <w:marTop w:val="0"/>
                      <w:marBottom w:val="60"/>
                      <w:divBdr>
                        <w:top w:val="none" w:sz="0" w:space="0" w:color="auto"/>
                        <w:left w:val="none" w:sz="0" w:space="0" w:color="auto"/>
                        <w:bottom w:val="none" w:sz="0" w:space="0" w:color="auto"/>
                        <w:right w:val="none" w:sz="0" w:space="0" w:color="auto"/>
                      </w:divBdr>
                    </w:div>
                    <w:div w:id="351300561">
                      <w:marLeft w:val="0"/>
                      <w:marRight w:val="0"/>
                      <w:marTop w:val="0"/>
                      <w:marBottom w:val="0"/>
                      <w:divBdr>
                        <w:top w:val="none" w:sz="0" w:space="0" w:color="auto"/>
                        <w:left w:val="none" w:sz="0" w:space="0" w:color="auto"/>
                        <w:bottom w:val="none" w:sz="0" w:space="0" w:color="auto"/>
                        <w:right w:val="none" w:sz="0" w:space="0" w:color="auto"/>
                      </w:divBdr>
                    </w:div>
                    <w:div w:id="1027295779">
                      <w:marLeft w:val="0"/>
                      <w:marRight w:val="0"/>
                      <w:marTop w:val="0"/>
                      <w:marBottom w:val="0"/>
                      <w:divBdr>
                        <w:top w:val="none" w:sz="0" w:space="0" w:color="auto"/>
                        <w:left w:val="none" w:sz="0" w:space="0" w:color="auto"/>
                        <w:bottom w:val="none" w:sz="0" w:space="0" w:color="auto"/>
                        <w:right w:val="none" w:sz="0" w:space="0" w:color="auto"/>
                      </w:divBdr>
                    </w:div>
                  </w:divsChild>
                </w:div>
                <w:div w:id="134570718">
                  <w:marLeft w:val="0"/>
                  <w:marRight w:val="0"/>
                  <w:marTop w:val="0"/>
                  <w:marBottom w:val="0"/>
                  <w:divBdr>
                    <w:top w:val="none" w:sz="0" w:space="0" w:color="auto"/>
                    <w:left w:val="none" w:sz="0" w:space="0" w:color="auto"/>
                    <w:bottom w:val="none" w:sz="0" w:space="0" w:color="auto"/>
                    <w:right w:val="none" w:sz="0" w:space="0" w:color="auto"/>
                  </w:divBdr>
                  <w:divsChild>
                    <w:div w:id="172035154">
                      <w:marLeft w:val="0"/>
                      <w:marRight w:val="0"/>
                      <w:marTop w:val="0"/>
                      <w:marBottom w:val="60"/>
                      <w:divBdr>
                        <w:top w:val="none" w:sz="0" w:space="0" w:color="auto"/>
                        <w:left w:val="none" w:sz="0" w:space="0" w:color="auto"/>
                        <w:bottom w:val="none" w:sz="0" w:space="0" w:color="auto"/>
                        <w:right w:val="none" w:sz="0" w:space="0" w:color="auto"/>
                      </w:divBdr>
                    </w:div>
                    <w:div w:id="806901817">
                      <w:marLeft w:val="0"/>
                      <w:marRight w:val="0"/>
                      <w:marTop w:val="0"/>
                      <w:marBottom w:val="0"/>
                      <w:divBdr>
                        <w:top w:val="none" w:sz="0" w:space="0" w:color="auto"/>
                        <w:left w:val="none" w:sz="0" w:space="0" w:color="auto"/>
                        <w:bottom w:val="none" w:sz="0" w:space="0" w:color="auto"/>
                        <w:right w:val="none" w:sz="0" w:space="0" w:color="auto"/>
                      </w:divBdr>
                    </w:div>
                    <w:div w:id="1806580080">
                      <w:marLeft w:val="0"/>
                      <w:marRight w:val="0"/>
                      <w:marTop w:val="0"/>
                      <w:marBottom w:val="0"/>
                      <w:divBdr>
                        <w:top w:val="none" w:sz="0" w:space="0" w:color="auto"/>
                        <w:left w:val="none" w:sz="0" w:space="0" w:color="auto"/>
                        <w:bottom w:val="none" w:sz="0" w:space="0" w:color="auto"/>
                        <w:right w:val="none" w:sz="0" w:space="0" w:color="auto"/>
                      </w:divBdr>
                    </w:div>
                  </w:divsChild>
                </w:div>
                <w:div w:id="1754810896">
                  <w:marLeft w:val="0"/>
                  <w:marRight w:val="0"/>
                  <w:marTop w:val="0"/>
                  <w:marBottom w:val="0"/>
                  <w:divBdr>
                    <w:top w:val="none" w:sz="0" w:space="0" w:color="auto"/>
                    <w:left w:val="none" w:sz="0" w:space="0" w:color="auto"/>
                    <w:bottom w:val="none" w:sz="0" w:space="0" w:color="auto"/>
                    <w:right w:val="none" w:sz="0" w:space="0" w:color="auto"/>
                  </w:divBdr>
                  <w:divsChild>
                    <w:div w:id="333848130">
                      <w:marLeft w:val="0"/>
                      <w:marRight w:val="0"/>
                      <w:marTop w:val="0"/>
                      <w:marBottom w:val="60"/>
                      <w:divBdr>
                        <w:top w:val="none" w:sz="0" w:space="0" w:color="auto"/>
                        <w:left w:val="none" w:sz="0" w:space="0" w:color="auto"/>
                        <w:bottom w:val="none" w:sz="0" w:space="0" w:color="auto"/>
                        <w:right w:val="none" w:sz="0" w:space="0" w:color="auto"/>
                      </w:divBdr>
                    </w:div>
                    <w:div w:id="1510438185">
                      <w:marLeft w:val="0"/>
                      <w:marRight w:val="0"/>
                      <w:marTop w:val="0"/>
                      <w:marBottom w:val="0"/>
                      <w:divBdr>
                        <w:top w:val="none" w:sz="0" w:space="0" w:color="auto"/>
                        <w:left w:val="none" w:sz="0" w:space="0" w:color="auto"/>
                        <w:bottom w:val="none" w:sz="0" w:space="0" w:color="auto"/>
                        <w:right w:val="none" w:sz="0" w:space="0" w:color="auto"/>
                      </w:divBdr>
                    </w:div>
                    <w:div w:id="1460948990">
                      <w:marLeft w:val="0"/>
                      <w:marRight w:val="0"/>
                      <w:marTop w:val="0"/>
                      <w:marBottom w:val="0"/>
                      <w:divBdr>
                        <w:top w:val="none" w:sz="0" w:space="0" w:color="auto"/>
                        <w:left w:val="none" w:sz="0" w:space="0" w:color="auto"/>
                        <w:bottom w:val="none" w:sz="0" w:space="0" w:color="auto"/>
                        <w:right w:val="none" w:sz="0" w:space="0" w:color="auto"/>
                      </w:divBdr>
                    </w:div>
                  </w:divsChild>
                </w:div>
                <w:div w:id="1296180272">
                  <w:marLeft w:val="0"/>
                  <w:marRight w:val="0"/>
                  <w:marTop w:val="0"/>
                  <w:marBottom w:val="0"/>
                  <w:divBdr>
                    <w:top w:val="none" w:sz="0" w:space="0" w:color="auto"/>
                    <w:left w:val="none" w:sz="0" w:space="0" w:color="auto"/>
                    <w:bottom w:val="none" w:sz="0" w:space="0" w:color="auto"/>
                    <w:right w:val="none" w:sz="0" w:space="0" w:color="auto"/>
                  </w:divBdr>
                  <w:divsChild>
                    <w:div w:id="1443501229">
                      <w:marLeft w:val="0"/>
                      <w:marRight w:val="0"/>
                      <w:marTop w:val="0"/>
                      <w:marBottom w:val="60"/>
                      <w:divBdr>
                        <w:top w:val="none" w:sz="0" w:space="0" w:color="auto"/>
                        <w:left w:val="none" w:sz="0" w:space="0" w:color="auto"/>
                        <w:bottom w:val="none" w:sz="0" w:space="0" w:color="auto"/>
                        <w:right w:val="none" w:sz="0" w:space="0" w:color="auto"/>
                      </w:divBdr>
                    </w:div>
                    <w:div w:id="778722785">
                      <w:marLeft w:val="0"/>
                      <w:marRight w:val="0"/>
                      <w:marTop w:val="0"/>
                      <w:marBottom w:val="0"/>
                      <w:divBdr>
                        <w:top w:val="none" w:sz="0" w:space="0" w:color="auto"/>
                        <w:left w:val="none" w:sz="0" w:space="0" w:color="auto"/>
                        <w:bottom w:val="none" w:sz="0" w:space="0" w:color="auto"/>
                        <w:right w:val="none" w:sz="0" w:space="0" w:color="auto"/>
                      </w:divBdr>
                    </w:div>
                    <w:div w:id="15974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3245">
              <w:marLeft w:val="0"/>
              <w:marRight w:val="0"/>
              <w:marTop w:val="0"/>
              <w:marBottom w:val="0"/>
              <w:divBdr>
                <w:top w:val="none" w:sz="0" w:space="0" w:color="auto"/>
                <w:left w:val="none" w:sz="0" w:space="0" w:color="auto"/>
                <w:bottom w:val="none" w:sz="0" w:space="0" w:color="auto"/>
                <w:right w:val="none" w:sz="0" w:space="0" w:color="auto"/>
              </w:divBdr>
              <w:divsChild>
                <w:div w:id="514878937">
                  <w:marLeft w:val="0"/>
                  <w:marRight w:val="0"/>
                  <w:marTop w:val="0"/>
                  <w:marBottom w:val="0"/>
                  <w:divBdr>
                    <w:top w:val="none" w:sz="0" w:space="0" w:color="auto"/>
                    <w:left w:val="none" w:sz="0" w:space="0" w:color="auto"/>
                    <w:bottom w:val="none" w:sz="0" w:space="0" w:color="auto"/>
                    <w:right w:val="none" w:sz="0" w:space="0" w:color="auto"/>
                  </w:divBdr>
                  <w:divsChild>
                    <w:div w:id="291980376">
                      <w:marLeft w:val="0"/>
                      <w:marRight w:val="0"/>
                      <w:marTop w:val="0"/>
                      <w:marBottom w:val="60"/>
                      <w:divBdr>
                        <w:top w:val="none" w:sz="0" w:space="0" w:color="auto"/>
                        <w:left w:val="none" w:sz="0" w:space="0" w:color="auto"/>
                        <w:bottom w:val="none" w:sz="0" w:space="0" w:color="auto"/>
                        <w:right w:val="none" w:sz="0" w:space="0" w:color="auto"/>
                      </w:divBdr>
                    </w:div>
                    <w:div w:id="264578555">
                      <w:marLeft w:val="0"/>
                      <w:marRight w:val="0"/>
                      <w:marTop w:val="0"/>
                      <w:marBottom w:val="0"/>
                      <w:divBdr>
                        <w:top w:val="none" w:sz="0" w:space="0" w:color="auto"/>
                        <w:left w:val="none" w:sz="0" w:space="0" w:color="auto"/>
                        <w:bottom w:val="none" w:sz="0" w:space="0" w:color="auto"/>
                        <w:right w:val="none" w:sz="0" w:space="0" w:color="auto"/>
                      </w:divBdr>
                    </w:div>
                    <w:div w:id="1149590702">
                      <w:marLeft w:val="0"/>
                      <w:marRight w:val="0"/>
                      <w:marTop w:val="0"/>
                      <w:marBottom w:val="0"/>
                      <w:divBdr>
                        <w:top w:val="none" w:sz="0" w:space="0" w:color="auto"/>
                        <w:left w:val="none" w:sz="0" w:space="0" w:color="auto"/>
                        <w:bottom w:val="none" w:sz="0" w:space="0" w:color="auto"/>
                        <w:right w:val="none" w:sz="0" w:space="0" w:color="auto"/>
                      </w:divBdr>
                    </w:div>
                  </w:divsChild>
                </w:div>
                <w:div w:id="1871987056">
                  <w:marLeft w:val="0"/>
                  <w:marRight w:val="0"/>
                  <w:marTop w:val="0"/>
                  <w:marBottom w:val="0"/>
                  <w:divBdr>
                    <w:top w:val="none" w:sz="0" w:space="0" w:color="auto"/>
                    <w:left w:val="none" w:sz="0" w:space="0" w:color="auto"/>
                    <w:bottom w:val="none" w:sz="0" w:space="0" w:color="auto"/>
                    <w:right w:val="none" w:sz="0" w:space="0" w:color="auto"/>
                  </w:divBdr>
                  <w:divsChild>
                    <w:div w:id="1344699663">
                      <w:marLeft w:val="0"/>
                      <w:marRight w:val="0"/>
                      <w:marTop w:val="0"/>
                      <w:marBottom w:val="60"/>
                      <w:divBdr>
                        <w:top w:val="none" w:sz="0" w:space="0" w:color="auto"/>
                        <w:left w:val="none" w:sz="0" w:space="0" w:color="auto"/>
                        <w:bottom w:val="none" w:sz="0" w:space="0" w:color="auto"/>
                        <w:right w:val="none" w:sz="0" w:space="0" w:color="auto"/>
                      </w:divBdr>
                    </w:div>
                    <w:div w:id="1139424299">
                      <w:marLeft w:val="0"/>
                      <w:marRight w:val="0"/>
                      <w:marTop w:val="0"/>
                      <w:marBottom w:val="0"/>
                      <w:divBdr>
                        <w:top w:val="none" w:sz="0" w:space="0" w:color="auto"/>
                        <w:left w:val="none" w:sz="0" w:space="0" w:color="auto"/>
                        <w:bottom w:val="none" w:sz="0" w:space="0" w:color="auto"/>
                        <w:right w:val="none" w:sz="0" w:space="0" w:color="auto"/>
                      </w:divBdr>
                    </w:div>
                    <w:div w:id="1877891024">
                      <w:marLeft w:val="0"/>
                      <w:marRight w:val="0"/>
                      <w:marTop w:val="0"/>
                      <w:marBottom w:val="0"/>
                      <w:divBdr>
                        <w:top w:val="none" w:sz="0" w:space="0" w:color="auto"/>
                        <w:left w:val="none" w:sz="0" w:space="0" w:color="auto"/>
                        <w:bottom w:val="none" w:sz="0" w:space="0" w:color="auto"/>
                        <w:right w:val="none" w:sz="0" w:space="0" w:color="auto"/>
                      </w:divBdr>
                    </w:div>
                  </w:divsChild>
                </w:div>
                <w:div w:id="811485935">
                  <w:marLeft w:val="0"/>
                  <w:marRight w:val="0"/>
                  <w:marTop w:val="0"/>
                  <w:marBottom w:val="0"/>
                  <w:divBdr>
                    <w:top w:val="none" w:sz="0" w:space="0" w:color="auto"/>
                    <w:left w:val="none" w:sz="0" w:space="0" w:color="auto"/>
                    <w:bottom w:val="none" w:sz="0" w:space="0" w:color="auto"/>
                    <w:right w:val="none" w:sz="0" w:space="0" w:color="auto"/>
                  </w:divBdr>
                  <w:divsChild>
                    <w:div w:id="1990556453">
                      <w:marLeft w:val="0"/>
                      <w:marRight w:val="0"/>
                      <w:marTop w:val="0"/>
                      <w:marBottom w:val="60"/>
                      <w:divBdr>
                        <w:top w:val="none" w:sz="0" w:space="0" w:color="auto"/>
                        <w:left w:val="none" w:sz="0" w:space="0" w:color="auto"/>
                        <w:bottom w:val="none" w:sz="0" w:space="0" w:color="auto"/>
                        <w:right w:val="none" w:sz="0" w:space="0" w:color="auto"/>
                      </w:divBdr>
                    </w:div>
                    <w:div w:id="1652169692">
                      <w:marLeft w:val="0"/>
                      <w:marRight w:val="0"/>
                      <w:marTop w:val="0"/>
                      <w:marBottom w:val="0"/>
                      <w:divBdr>
                        <w:top w:val="none" w:sz="0" w:space="0" w:color="auto"/>
                        <w:left w:val="none" w:sz="0" w:space="0" w:color="auto"/>
                        <w:bottom w:val="none" w:sz="0" w:space="0" w:color="auto"/>
                        <w:right w:val="none" w:sz="0" w:space="0" w:color="auto"/>
                      </w:divBdr>
                    </w:div>
                    <w:div w:id="1670210758">
                      <w:marLeft w:val="0"/>
                      <w:marRight w:val="0"/>
                      <w:marTop w:val="0"/>
                      <w:marBottom w:val="0"/>
                      <w:divBdr>
                        <w:top w:val="none" w:sz="0" w:space="0" w:color="auto"/>
                        <w:left w:val="none" w:sz="0" w:space="0" w:color="auto"/>
                        <w:bottom w:val="none" w:sz="0" w:space="0" w:color="auto"/>
                        <w:right w:val="none" w:sz="0" w:space="0" w:color="auto"/>
                      </w:divBdr>
                    </w:div>
                  </w:divsChild>
                </w:div>
                <w:div w:id="1220358406">
                  <w:marLeft w:val="0"/>
                  <w:marRight w:val="0"/>
                  <w:marTop w:val="0"/>
                  <w:marBottom w:val="0"/>
                  <w:divBdr>
                    <w:top w:val="none" w:sz="0" w:space="0" w:color="auto"/>
                    <w:left w:val="none" w:sz="0" w:space="0" w:color="auto"/>
                    <w:bottom w:val="none" w:sz="0" w:space="0" w:color="auto"/>
                    <w:right w:val="none" w:sz="0" w:space="0" w:color="auto"/>
                  </w:divBdr>
                  <w:divsChild>
                    <w:div w:id="1168642215">
                      <w:marLeft w:val="0"/>
                      <w:marRight w:val="0"/>
                      <w:marTop w:val="0"/>
                      <w:marBottom w:val="60"/>
                      <w:divBdr>
                        <w:top w:val="none" w:sz="0" w:space="0" w:color="auto"/>
                        <w:left w:val="none" w:sz="0" w:space="0" w:color="auto"/>
                        <w:bottom w:val="none" w:sz="0" w:space="0" w:color="auto"/>
                        <w:right w:val="none" w:sz="0" w:space="0" w:color="auto"/>
                      </w:divBdr>
                    </w:div>
                    <w:div w:id="1413576375">
                      <w:marLeft w:val="0"/>
                      <w:marRight w:val="0"/>
                      <w:marTop w:val="0"/>
                      <w:marBottom w:val="0"/>
                      <w:divBdr>
                        <w:top w:val="none" w:sz="0" w:space="0" w:color="auto"/>
                        <w:left w:val="none" w:sz="0" w:space="0" w:color="auto"/>
                        <w:bottom w:val="none" w:sz="0" w:space="0" w:color="auto"/>
                        <w:right w:val="none" w:sz="0" w:space="0" w:color="auto"/>
                      </w:divBdr>
                    </w:div>
                    <w:div w:id="1352099452">
                      <w:marLeft w:val="0"/>
                      <w:marRight w:val="0"/>
                      <w:marTop w:val="0"/>
                      <w:marBottom w:val="0"/>
                      <w:divBdr>
                        <w:top w:val="none" w:sz="0" w:space="0" w:color="auto"/>
                        <w:left w:val="none" w:sz="0" w:space="0" w:color="auto"/>
                        <w:bottom w:val="none" w:sz="0" w:space="0" w:color="auto"/>
                        <w:right w:val="none" w:sz="0" w:space="0" w:color="auto"/>
                      </w:divBdr>
                    </w:div>
                  </w:divsChild>
                </w:div>
                <w:div w:id="55980600">
                  <w:marLeft w:val="0"/>
                  <w:marRight w:val="0"/>
                  <w:marTop w:val="0"/>
                  <w:marBottom w:val="0"/>
                  <w:divBdr>
                    <w:top w:val="none" w:sz="0" w:space="0" w:color="auto"/>
                    <w:left w:val="none" w:sz="0" w:space="0" w:color="auto"/>
                    <w:bottom w:val="none" w:sz="0" w:space="0" w:color="auto"/>
                    <w:right w:val="none" w:sz="0" w:space="0" w:color="auto"/>
                  </w:divBdr>
                  <w:divsChild>
                    <w:div w:id="1085806237">
                      <w:marLeft w:val="0"/>
                      <w:marRight w:val="0"/>
                      <w:marTop w:val="0"/>
                      <w:marBottom w:val="60"/>
                      <w:divBdr>
                        <w:top w:val="none" w:sz="0" w:space="0" w:color="auto"/>
                        <w:left w:val="none" w:sz="0" w:space="0" w:color="auto"/>
                        <w:bottom w:val="none" w:sz="0" w:space="0" w:color="auto"/>
                        <w:right w:val="none" w:sz="0" w:space="0" w:color="auto"/>
                      </w:divBdr>
                    </w:div>
                    <w:div w:id="296179664">
                      <w:marLeft w:val="0"/>
                      <w:marRight w:val="0"/>
                      <w:marTop w:val="0"/>
                      <w:marBottom w:val="0"/>
                      <w:divBdr>
                        <w:top w:val="none" w:sz="0" w:space="0" w:color="auto"/>
                        <w:left w:val="none" w:sz="0" w:space="0" w:color="auto"/>
                        <w:bottom w:val="none" w:sz="0" w:space="0" w:color="auto"/>
                        <w:right w:val="none" w:sz="0" w:space="0" w:color="auto"/>
                      </w:divBdr>
                    </w:div>
                    <w:div w:id="3697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1182">
              <w:marLeft w:val="0"/>
              <w:marRight w:val="0"/>
              <w:marTop w:val="0"/>
              <w:marBottom w:val="0"/>
              <w:divBdr>
                <w:top w:val="none" w:sz="0" w:space="0" w:color="auto"/>
                <w:left w:val="none" w:sz="0" w:space="0" w:color="auto"/>
                <w:bottom w:val="none" w:sz="0" w:space="0" w:color="auto"/>
                <w:right w:val="none" w:sz="0" w:space="0" w:color="auto"/>
              </w:divBdr>
              <w:divsChild>
                <w:div w:id="210191709">
                  <w:marLeft w:val="0"/>
                  <w:marRight w:val="0"/>
                  <w:marTop w:val="0"/>
                  <w:marBottom w:val="0"/>
                  <w:divBdr>
                    <w:top w:val="none" w:sz="0" w:space="0" w:color="auto"/>
                    <w:left w:val="none" w:sz="0" w:space="0" w:color="auto"/>
                    <w:bottom w:val="none" w:sz="0" w:space="0" w:color="auto"/>
                    <w:right w:val="none" w:sz="0" w:space="0" w:color="auto"/>
                  </w:divBdr>
                  <w:divsChild>
                    <w:div w:id="1543901195">
                      <w:marLeft w:val="0"/>
                      <w:marRight w:val="0"/>
                      <w:marTop w:val="0"/>
                      <w:marBottom w:val="60"/>
                      <w:divBdr>
                        <w:top w:val="none" w:sz="0" w:space="0" w:color="auto"/>
                        <w:left w:val="none" w:sz="0" w:space="0" w:color="auto"/>
                        <w:bottom w:val="none" w:sz="0" w:space="0" w:color="auto"/>
                        <w:right w:val="none" w:sz="0" w:space="0" w:color="auto"/>
                      </w:divBdr>
                    </w:div>
                    <w:div w:id="1972513113">
                      <w:marLeft w:val="0"/>
                      <w:marRight w:val="0"/>
                      <w:marTop w:val="0"/>
                      <w:marBottom w:val="0"/>
                      <w:divBdr>
                        <w:top w:val="none" w:sz="0" w:space="0" w:color="auto"/>
                        <w:left w:val="none" w:sz="0" w:space="0" w:color="auto"/>
                        <w:bottom w:val="none" w:sz="0" w:space="0" w:color="auto"/>
                        <w:right w:val="none" w:sz="0" w:space="0" w:color="auto"/>
                      </w:divBdr>
                    </w:div>
                    <w:div w:id="1360206270">
                      <w:marLeft w:val="0"/>
                      <w:marRight w:val="0"/>
                      <w:marTop w:val="0"/>
                      <w:marBottom w:val="0"/>
                      <w:divBdr>
                        <w:top w:val="none" w:sz="0" w:space="0" w:color="auto"/>
                        <w:left w:val="none" w:sz="0" w:space="0" w:color="auto"/>
                        <w:bottom w:val="none" w:sz="0" w:space="0" w:color="auto"/>
                        <w:right w:val="none" w:sz="0" w:space="0" w:color="auto"/>
                      </w:divBdr>
                    </w:div>
                  </w:divsChild>
                </w:div>
                <w:div w:id="1561672805">
                  <w:marLeft w:val="0"/>
                  <w:marRight w:val="0"/>
                  <w:marTop w:val="0"/>
                  <w:marBottom w:val="0"/>
                  <w:divBdr>
                    <w:top w:val="none" w:sz="0" w:space="0" w:color="auto"/>
                    <w:left w:val="none" w:sz="0" w:space="0" w:color="auto"/>
                    <w:bottom w:val="none" w:sz="0" w:space="0" w:color="auto"/>
                    <w:right w:val="none" w:sz="0" w:space="0" w:color="auto"/>
                  </w:divBdr>
                  <w:divsChild>
                    <w:div w:id="190075628">
                      <w:marLeft w:val="0"/>
                      <w:marRight w:val="0"/>
                      <w:marTop w:val="0"/>
                      <w:marBottom w:val="60"/>
                      <w:divBdr>
                        <w:top w:val="none" w:sz="0" w:space="0" w:color="auto"/>
                        <w:left w:val="none" w:sz="0" w:space="0" w:color="auto"/>
                        <w:bottom w:val="none" w:sz="0" w:space="0" w:color="auto"/>
                        <w:right w:val="none" w:sz="0" w:space="0" w:color="auto"/>
                      </w:divBdr>
                    </w:div>
                    <w:div w:id="1199853666">
                      <w:marLeft w:val="0"/>
                      <w:marRight w:val="0"/>
                      <w:marTop w:val="0"/>
                      <w:marBottom w:val="0"/>
                      <w:divBdr>
                        <w:top w:val="none" w:sz="0" w:space="0" w:color="auto"/>
                        <w:left w:val="none" w:sz="0" w:space="0" w:color="auto"/>
                        <w:bottom w:val="none" w:sz="0" w:space="0" w:color="auto"/>
                        <w:right w:val="none" w:sz="0" w:space="0" w:color="auto"/>
                      </w:divBdr>
                    </w:div>
                    <w:div w:id="945577496">
                      <w:marLeft w:val="0"/>
                      <w:marRight w:val="0"/>
                      <w:marTop w:val="0"/>
                      <w:marBottom w:val="0"/>
                      <w:divBdr>
                        <w:top w:val="none" w:sz="0" w:space="0" w:color="auto"/>
                        <w:left w:val="none" w:sz="0" w:space="0" w:color="auto"/>
                        <w:bottom w:val="none" w:sz="0" w:space="0" w:color="auto"/>
                        <w:right w:val="none" w:sz="0" w:space="0" w:color="auto"/>
                      </w:divBdr>
                    </w:div>
                  </w:divsChild>
                </w:div>
                <w:div w:id="1346245327">
                  <w:marLeft w:val="0"/>
                  <w:marRight w:val="0"/>
                  <w:marTop w:val="0"/>
                  <w:marBottom w:val="0"/>
                  <w:divBdr>
                    <w:top w:val="none" w:sz="0" w:space="0" w:color="auto"/>
                    <w:left w:val="none" w:sz="0" w:space="0" w:color="auto"/>
                    <w:bottom w:val="none" w:sz="0" w:space="0" w:color="auto"/>
                    <w:right w:val="none" w:sz="0" w:space="0" w:color="auto"/>
                  </w:divBdr>
                  <w:divsChild>
                    <w:div w:id="42562419">
                      <w:marLeft w:val="0"/>
                      <w:marRight w:val="0"/>
                      <w:marTop w:val="0"/>
                      <w:marBottom w:val="60"/>
                      <w:divBdr>
                        <w:top w:val="none" w:sz="0" w:space="0" w:color="auto"/>
                        <w:left w:val="none" w:sz="0" w:space="0" w:color="auto"/>
                        <w:bottom w:val="none" w:sz="0" w:space="0" w:color="auto"/>
                        <w:right w:val="none" w:sz="0" w:space="0" w:color="auto"/>
                      </w:divBdr>
                    </w:div>
                    <w:div w:id="456072462">
                      <w:marLeft w:val="0"/>
                      <w:marRight w:val="0"/>
                      <w:marTop w:val="0"/>
                      <w:marBottom w:val="0"/>
                      <w:divBdr>
                        <w:top w:val="none" w:sz="0" w:space="0" w:color="auto"/>
                        <w:left w:val="none" w:sz="0" w:space="0" w:color="auto"/>
                        <w:bottom w:val="none" w:sz="0" w:space="0" w:color="auto"/>
                        <w:right w:val="none" w:sz="0" w:space="0" w:color="auto"/>
                      </w:divBdr>
                    </w:div>
                    <w:div w:id="1555391787">
                      <w:marLeft w:val="0"/>
                      <w:marRight w:val="0"/>
                      <w:marTop w:val="0"/>
                      <w:marBottom w:val="0"/>
                      <w:divBdr>
                        <w:top w:val="none" w:sz="0" w:space="0" w:color="auto"/>
                        <w:left w:val="none" w:sz="0" w:space="0" w:color="auto"/>
                        <w:bottom w:val="none" w:sz="0" w:space="0" w:color="auto"/>
                        <w:right w:val="none" w:sz="0" w:space="0" w:color="auto"/>
                      </w:divBdr>
                    </w:div>
                  </w:divsChild>
                </w:div>
                <w:div w:id="1408919029">
                  <w:marLeft w:val="0"/>
                  <w:marRight w:val="0"/>
                  <w:marTop w:val="0"/>
                  <w:marBottom w:val="0"/>
                  <w:divBdr>
                    <w:top w:val="none" w:sz="0" w:space="0" w:color="auto"/>
                    <w:left w:val="none" w:sz="0" w:space="0" w:color="auto"/>
                    <w:bottom w:val="none" w:sz="0" w:space="0" w:color="auto"/>
                    <w:right w:val="none" w:sz="0" w:space="0" w:color="auto"/>
                  </w:divBdr>
                  <w:divsChild>
                    <w:div w:id="735124733">
                      <w:marLeft w:val="0"/>
                      <w:marRight w:val="0"/>
                      <w:marTop w:val="0"/>
                      <w:marBottom w:val="60"/>
                      <w:divBdr>
                        <w:top w:val="none" w:sz="0" w:space="0" w:color="auto"/>
                        <w:left w:val="none" w:sz="0" w:space="0" w:color="auto"/>
                        <w:bottom w:val="none" w:sz="0" w:space="0" w:color="auto"/>
                        <w:right w:val="none" w:sz="0" w:space="0" w:color="auto"/>
                      </w:divBdr>
                    </w:div>
                    <w:div w:id="562984579">
                      <w:marLeft w:val="0"/>
                      <w:marRight w:val="0"/>
                      <w:marTop w:val="0"/>
                      <w:marBottom w:val="0"/>
                      <w:divBdr>
                        <w:top w:val="none" w:sz="0" w:space="0" w:color="auto"/>
                        <w:left w:val="none" w:sz="0" w:space="0" w:color="auto"/>
                        <w:bottom w:val="none" w:sz="0" w:space="0" w:color="auto"/>
                        <w:right w:val="none" w:sz="0" w:space="0" w:color="auto"/>
                      </w:divBdr>
                    </w:div>
                    <w:div w:id="729304448">
                      <w:marLeft w:val="0"/>
                      <w:marRight w:val="0"/>
                      <w:marTop w:val="0"/>
                      <w:marBottom w:val="0"/>
                      <w:divBdr>
                        <w:top w:val="none" w:sz="0" w:space="0" w:color="auto"/>
                        <w:left w:val="none" w:sz="0" w:space="0" w:color="auto"/>
                        <w:bottom w:val="none" w:sz="0" w:space="0" w:color="auto"/>
                        <w:right w:val="none" w:sz="0" w:space="0" w:color="auto"/>
                      </w:divBdr>
                    </w:div>
                  </w:divsChild>
                </w:div>
                <w:div w:id="596718291">
                  <w:marLeft w:val="0"/>
                  <w:marRight w:val="0"/>
                  <w:marTop w:val="0"/>
                  <w:marBottom w:val="0"/>
                  <w:divBdr>
                    <w:top w:val="none" w:sz="0" w:space="0" w:color="auto"/>
                    <w:left w:val="none" w:sz="0" w:space="0" w:color="auto"/>
                    <w:bottom w:val="none" w:sz="0" w:space="0" w:color="auto"/>
                    <w:right w:val="none" w:sz="0" w:space="0" w:color="auto"/>
                  </w:divBdr>
                  <w:divsChild>
                    <w:div w:id="401491539">
                      <w:marLeft w:val="0"/>
                      <w:marRight w:val="0"/>
                      <w:marTop w:val="0"/>
                      <w:marBottom w:val="60"/>
                      <w:divBdr>
                        <w:top w:val="none" w:sz="0" w:space="0" w:color="auto"/>
                        <w:left w:val="none" w:sz="0" w:space="0" w:color="auto"/>
                        <w:bottom w:val="none" w:sz="0" w:space="0" w:color="auto"/>
                        <w:right w:val="none" w:sz="0" w:space="0" w:color="auto"/>
                      </w:divBdr>
                    </w:div>
                    <w:div w:id="1755201386">
                      <w:marLeft w:val="0"/>
                      <w:marRight w:val="0"/>
                      <w:marTop w:val="0"/>
                      <w:marBottom w:val="0"/>
                      <w:divBdr>
                        <w:top w:val="none" w:sz="0" w:space="0" w:color="auto"/>
                        <w:left w:val="none" w:sz="0" w:space="0" w:color="auto"/>
                        <w:bottom w:val="none" w:sz="0" w:space="0" w:color="auto"/>
                        <w:right w:val="none" w:sz="0" w:space="0" w:color="auto"/>
                      </w:divBdr>
                    </w:div>
                    <w:div w:id="12025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1869">
              <w:marLeft w:val="0"/>
              <w:marRight w:val="0"/>
              <w:marTop w:val="0"/>
              <w:marBottom w:val="0"/>
              <w:divBdr>
                <w:top w:val="none" w:sz="0" w:space="0" w:color="auto"/>
                <w:left w:val="none" w:sz="0" w:space="0" w:color="auto"/>
                <w:bottom w:val="none" w:sz="0" w:space="0" w:color="auto"/>
                <w:right w:val="none" w:sz="0" w:space="0" w:color="auto"/>
              </w:divBdr>
              <w:divsChild>
                <w:div w:id="1976793860">
                  <w:marLeft w:val="0"/>
                  <w:marRight w:val="0"/>
                  <w:marTop w:val="0"/>
                  <w:marBottom w:val="0"/>
                  <w:divBdr>
                    <w:top w:val="none" w:sz="0" w:space="0" w:color="auto"/>
                    <w:left w:val="none" w:sz="0" w:space="0" w:color="auto"/>
                    <w:bottom w:val="none" w:sz="0" w:space="0" w:color="auto"/>
                    <w:right w:val="none" w:sz="0" w:space="0" w:color="auto"/>
                  </w:divBdr>
                  <w:divsChild>
                    <w:div w:id="204217714">
                      <w:marLeft w:val="0"/>
                      <w:marRight w:val="0"/>
                      <w:marTop w:val="0"/>
                      <w:marBottom w:val="60"/>
                      <w:divBdr>
                        <w:top w:val="none" w:sz="0" w:space="0" w:color="auto"/>
                        <w:left w:val="none" w:sz="0" w:space="0" w:color="auto"/>
                        <w:bottom w:val="none" w:sz="0" w:space="0" w:color="auto"/>
                        <w:right w:val="none" w:sz="0" w:space="0" w:color="auto"/>
                      </w:divBdr>
                    </w:div>
                    <w:div w:id="636647430">
                      <w:marLeft w:val="0"/>
                      <w:marRight w:val="0"/>
                      <w:marTop w:val="0"/>
                      <w:marBottom w:val="0"/>
                      <w:divBdr>
                        <w:top w:val="none" w:sz="0" w:space="0" w:color="auto"/>
                        <w:left w:val="none" w:sz="0" w:space="0" w:color="auto"/>
                        <w:bottom w:val="none" w:sz="0" w:space="0" w:color="auto"/>
                        <w:right w:val="none" w:sz="0" w:space="0" w:color="auto"/>
                      </w:divBdr>
                    </w:div>
                    <w:div w:id="2136940963">
                      <w:marLeft w:val="0"/>
                      <w:marRight w:val="0"/>
                      <w:marTop w:val="0"/>
                      <w:marBottom w:val="0"/>
                      <w:divBdr>
                        <w:top w:val="none" w:sz="0" w:space="0" w:color="auto"/>
                        <w:left w:val="none" w:sz="0" w:space="0" w:color="auto"/>
                        <w:bottom w:val="none" w:sz="0" w:space="0" w:color="auto"/>
                        <w:right w:val="none" w:sz="0" w:space="0" w:color="auto"/>
                      </w:divBdr>
                    </w:div>
                  </w:divsChild>
                </w:div>
                <w:div w:id="502162784">
                  <w:marLeft w:val="0"/>
                  <w:marRight w:val="0"/>
                  <w:marTop w:val="0"/>
                  <w:marBottom w:val="0"/>
                  <w:divBdr>
                    <w:top w:val="none" w:sz="0" w:space="0" w:color="auto"/>
                    <w:left w:val="none" w:sz="0" w:space="0" w:color="auto"/>
                    <w:bottom w:val="none" w:sz="0" w:space="0" w:color="auto"/>
                    <w:right w:val="none" w:sz="0" w:space="0" w:color="auto"/>
                  </w:divBdr>
                  <w:divsChild>
                    <w:div w:id="2041856299">
                      <w:marLeft w:val="0"/>
                      <w:marRight w:val="0"/>
                      <w:marTop w:val="0"/>
                      <w:marBottom w:val="60"/>
                      <w:divBdr>
                        <w:top w:val="none" w:sz="0" w:space="0" w:color="auto"/>
                        <w:left w:val="none" w:sz="0" w:space="0" w:color="auto"/>
                        <w:bottom w:val="none" w:sz="0" w:space="0" w:color="auto"/>
                        <w:right w:val="none" w:sz="0" w:space="0" w:color="auto"/>
                      </w:divBdr>
                    </w:div>
                    <w:div w:id="554050250">
                      <w:marLeft w:val="0"/>
                      <w:marRight w:val="0"/>
                      <w:marTop w:val="0"/>
                      <w:marBottom w:val="0"/>
                      <w:divBdr>
                        <w:top w:val="none" w:sz="0" w:space="0" w:color="auto"/>
                        <w:left w:val="none" w:sz="0" w:space="0" w:color="auto"/>
                        <w:bottom w:val="none" w:sz="0" w:space="0" w:color="auto"/>
                        <w:right w:val="none" w:sz="0" w:space="0" w:color="auto"/>
                      </w:divBdr>
                    </w:div>
                    <w:div w:id="878979452">
                      <w:marLeft w:val="0"/>
                      <w:marRight w:val="0"/>
                      <w:marTop w:val="0"/>
                      <w:marBottom w:val="0"/>
                      <w:divBdr>
                        <w:top w:val="none" w:sz="0" w:space="0" w:color="auto"/>
                        <w:left w:val="none" w:sz="0" w:space="0" w:color="auto"/>
                        <w:bottom w:val="none" w:sz="0" w:space="0" w:color="auto"/>
                        <w:right w:val="none" w:sz="0" w:space="0" w:color="auto"/>
                      </w:divBdr>
                    </w:div>
                  </w:divsChild>
                </w:div>
                <w:div w:id="901867262">
                  <w:marLeft w:val="0"/>
                  <w:marRight w:val="0"/>
                  <w:marTop w:val="0"/>
                  <w:marBottom w:val="0"/>
                  <w:divBdr>
                    <w:top w:val="none" w:sz="0" w:space="0" w:color="auto"/>
                    <w:left w:val="none" w:sz="0" w:space="0" w:color="auto"/>
                    <w:bottom w:val="none" w:sz="0" w:space="0" w:color="auto"/>
                    <w:right w:val="none" w:sz="0" w:space="0" w:color="auto"/>
                  </w:divBdr>
                  <w:divsChild>
                    <w:div w:id="937717568">
                      <w:marLeft w:val="0"/>
                      <w:marRight w:val="0"/>
                      <w:marTop w:val="0"/>
                      <w:marBottom w:val="60"/>
                      <w:divBdr>
                        <w:top w:val="none" w:sz="0" w:space="0" w:color="auto"/>
                        <w:left w:val="none" w:sz="0" w:space="0" w:color="auto"/>
                        <w:bottom w:val="none" w:sz="0" w:space="0" w:color="auto"/>
                        <w:right w:val="none" w:sz="0" w:space="0" w:color="auto"/>
                      </w:divBdr>
                    </w:div>
                    <w:div w:id="244849398">
                      <w:marLeft w:val="0"/>
                      <w:marRight w:val="0"/>
                      <w:marTop w:val="0"/>
                      <w:marBottom w:val="0"/>
                      <w:divBdr>
                        <w:top w:val="none" w:sz="0" w:space="0" w:color="auto"/>
                        <w:left w:val="none" w:sz="0" w:space="0" w:color="auto"/>
                        <w:bottom w:val="none" w:sz="0" w:space="0" w:color="auto"/>
                        <w:right w:val="none" w:sz="0" w:space="0" w:color="auto"/>
                      </w:divBdr>
                    </w:div>
                    <w:div w:id="1453862056">
                      <w:marLeft w:val="0"/>
                      <w:marRight w:val="0"/>
                      <w:marTop w:val="0"/>
                      <w:marBottom w:val="0"/>
                      <w:divBdr>
                        <w:top w:val="none" w:sz="0" w:space="0" w:color="auto"/>
                        <w:left w:val="none" w:sz="0" w:space="0" w:color="auto"/>
                        <w:bottom w:val="none" w:sz="0" w:space="0" w:color="auto"/>
                        <w:right w:val="none" w:sz="0" w:space="0" w:color="auto"/>
                      </w:divBdr>
                    </w:div>
                  </w:divsChild>
                </w:div>
                <w:div w:id="1758210079">
                  <w:marLeft w:val="0"/>
                  <w:marRight w:val="0"/>
                  <w:marTop w:val="0"/>
                  <w:marBottom w:val="0"/>
                  <w:divBdr>
                    <w:top w:val="none" w:sz="0" w:space="0" w:color="auto"/>
                    <w:left w:val="none" w:sz="0" w:space="0" w:color="auto"/>
                    <w:bottom w:val="none" w:sz="0" w:space="0" w:color="auto"/>
                    <w:right w:val="none" w:sz="0" w:space="0" w:color="auto"/>
                  </w:divBdr>
                  <w:divsChild>
                    <w:div w:id="1316691286">
                      <w:marLeft w:val="0"/>
                      <w:marRight w:val="0"/>
                      <w:marTop w:val="0"/>
                      <w:marBottom w:val="60"/>
                      <w:divBdr>
                        <w:top w:val="none" w:sz="0" w:space="0" w:color="auto"/>
                        <w:left w:val="none" w:sz="0" w:space="0" w:color="auto"/>
                        <w:bottom w:val="none" w:sz="0" w:space="0" w:color="auto"/>
                        <w:right w:val="none" w:sz="0" w:space="0" w:color="auto"/>
                      </w:divBdr>
                    </w:div>
                    <w:div w:id="106706751">
                      <w:marLeft w:val="0"/>
                      <w:marRight w:val="0"/>
                      <w:marTop w:val="0"/>
                      <w:marBottom w:val="0"/>
                      <w:divBdr>
                        <w:top w:val="none" w:sz="0" w:space="0" w:color="auto"/>
                        <w:left w:val="none" w:sz="0" w:space="0" w:color="auto"/>
                        <w:bottom w:val="none" w:sz="0" w:space="0" w:color="auto"/>
                        <w:right w:val="none" w:sz="0" w:space="0" w:color="auto"/>
                      </w:divBdr>
                    </w:div>
                    <w:div w:id="84572465">
                      <w:marLeft w:val="0"/>
                      <w:marRight w:val="0"/>
                      <w:marTop w:val="0"/>
                      <w:marBottom w:val="0"/>
                      <w:divBdr>
                        <w:top w:val="none" w:sz="0" w:space="0" w:color="auto"/>
                        <w:left w:val="none" w:sz="0" w:space="0" w:color="auto"/>
                        <w:bottom w:val="none" w:sz="0" w:space="0" w:color="auto"/>
                        <w:right w:val="none" w:sz="0" w:space="0" w:color="auto"/>
                      </w:divBdr>
                    </w:div>
                  </w:divsChild>
                </w:div>
                <w:div w:id="465900968">
                  <w:marLeft w:val="0"/>
                  <w:marRight w:val="0"/>
                  <w:marTop w:val="0"/>
                  <w:marBottom w:val="0"/>
                  <w:divBdr>
                    <w:top w:val="none" w:sz="0" w:space="0" w:color="auto"/>
                    <w:left w:val="none" w:sz="0" w:space="0" w:color="auto"/>
                    <w:bottom w:val="none" w:sz="0" w:space="0" w:color="auto"/>
                    <w:right w:val="none" w:sz="0" w:space="0" w:color="auto"/>
                  </w:divBdr>
                  <w:divsChild>
                    <w:div w:id="894125256">
                      <w:marLeft w:val="0"/>
                      <w:marRight w:val="0"/>
                      <w:marTop w:val="0"/>
                      <w:marBottom w:val="60"/>
                      <w:divBdr>
                        <w:top w:val="none" w:sz="0" w:space="0" w:color="auto"/>
                        <w:left w:val="none" w:sz="0" w:space="0" w:color="auto"/>
                        <w:bottom w:val="none" w:sz="0" w:space="0" w:color="auto"/>
                        <w:right w:val="none" w:sz="0" w:space="0" w:color="auto"/>
                      </w:divBdr>
                    </w:div>
                    <w:div w:id="1301230751">
                      <w:marLeft w:val="0"/>
                      <w:marRight w:val="0"/>
                      <w:marTop w:val="0"/>
                      <w:marBottom w:val="0"/>
                      <w:divBdr>
                        <w:top w:val="none" w:sz="0" w:space="0" w:color="auto"/>
                        <w:left w:val="none" w:sz="0" w:space="0" w:color="auto"/>
                        <w:bottom w:val="none" w:sz="0" w:space="0" w:color="auto"/>
                        <w:right w:val="none" w:sz="0" w:space="0" w:color="auto"/>
                      </w:divBdr>
                    </w:div>
                    <w:div w:id="2068649733">
                      <w:marLeft w:val="0"/>
                      <w:marRight w:val="0"/>
                      <w:marTop w:val="0"/>
                      <w:marBottom w:val="0"/>
                      <w:divBdr>
                        <w:top w:val="none" w:sz="0" w:space="0" w:color="auto"/>
                        <w:left w:val="none" w:sz="0" w:space="0" w:color="auto"/>
                        <w:bottom w:val="none" w:sz="0" w:space="0" w:color="auto"/>
                        <w:right w:val="none" w:sz="0" w:space="0" w:color="auto"/>
                      </w:divBdr>
                    </w:div>
                  </w:divsChild>
                </w:div>
                <w:div w:id="1586650143">
                  <w:marLeft w:val="0"/>
                  <w:marRight w:val="0"/>
                  <w:marTop w:val="0"/>
                  <w:marBottom w:val="0"/>
                  <w:divBdr>
                    <w:top w:val="none" w:sz="0" w:space="0" w:color="auto"/>
                    <w:left w:val="none" w:sz="0" w:space="0" w:color="auto"/>
                    <w:bottom w:val="none" w:sz="0" w:space="0" w:color="auto"/>
                    <w:right w:val="none" w:sz="0" w:space="0" w:color="auto"/>
                  </w:divBdr>
                  <w:divsChild>
                    <w:div w:id="1457992432">
                      <w:marLeft w:val="0"/>
                      <w:marRight w:val="0"/>
                      <w:marTop w:val="0"/>
                      <w:marBottom w:val="60"/>
                      <w:divBdr>
                        <w:top w:val="none" w:sz="0" w:space="0" w:color="auto"/>
                        <w:left w:val="none" w:sz="0" w:space="0" w:color="auto"/>
                        <w:bottom w:val="none" w:sz="0" w:space="0" w:color="auto"/>
                        <w:right w:val="none" w:sz="0" w:space="0" w:color="auto"/>
                      </w:divBdr>
                    </w:div>
                    <w:div w:id="815612727">
                      <w:marLeft w:val="0"/>
                      <w:marRight w:val="0"/>
                      <w:marTop w:val="0"/>
                      <w:marBottom w:val="0"/>
                      <w:divBdr>
                        <w:top w:val="none" w:sz="0" w:space="0" w:color="auto"/>
                        <w:left w:val="none" w:sz="0" w:space="0" w:color="auto"/>
                        <w:bottom w:val="none" w:sz="0" w:space="0" w:color="auto"/>
                        <w:right w:val="none" w:sz="0" w:space="0" w:color="auto"/>
                      </w:divBdr>
                    </w:div>
                    <w:div w:id="4926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192">
              <w:marLeft w:val="0"/>
              <w:marRight w:val="0"/>
              <w:marTop w:val="0"/>
              <w:marBottom w:val="0"/>
              <w:divBdr>
                <w:top w:val="none" w:sz="0" w:space="0" w:color="auto"/>
                <w:left w:val="none" w:sz="0" w:space="0" w:color="auto"/>
                <w:bottom w:val="none" w:sz="0" w:space="0" w:color="auto"/>
                <w:right w:val="none" w:sz="0" w:space="0" w:color="auto"/>
              </w:divBdr>
              <w:divsChild>
                <w:div w:id="519587870">
                  <w:marLeft w:val="0"/>
                  <w:marRight w:val="0"/>
                  <w:marTop w:val="0"/>
                  <w:marBottom w:val="0"/>
                  <w:divBdr>
                    <w:top w:val="none" w:sz="0" w:space="0" w:color="auto"/>
                    <w:left w:val="none" w:sz="0" w:space="0" w:color="auto"/>
                    <w:bottom w:val="none" w:sz="0" w:space="0" w:color="auto"/>
                    <w:right w:val="none" w:sz="0" w:space="0" w:color="auto"/>
                  </w:divBdr>
                  <w:divsChild>
                    <w:div w:id="2087921621">
                      <w:marLeft w:val="0"/>
                      <w:marRight w:val="0"/>
                      <w:marTop w:val="0"/>
                      <w:marBottom w:val="60"/>
                      <w:divBdr>
                        <w:top w:val="none" w:sz="0" w:space="0" w:color="auto"/>
                        <w:left w:val="none" w:sz="0" w:space="0" w:color="auto"/>
                        <w:bottom w:val="none" w:sz="0" w:space="0" w:color="auto"/>
                        <w:right w:val="none" w:sz="0" w:space="0" w:color="auto"/>
                      </w:divBdr>
                    </w:div>
                    <w:div w:id="877201558">
                      <w:marLeft w:val="0"/>
                      <w:marRight w:val="0"/>
                      <w:marTop w:val="0"/>
                      <w:marBottom w:val="0"/>
                      <w:divBdr>
                        <w:top w:val="none" w:sz="0" w:space="0" w:color="auto"/>
                        <w:left w:val="none" w:sz="0" w:space="0" w:color="auto"/>
                        <w:bottom w:val="none" w:sz="0" w:space="0" w:color="auto"/>
                        <w:right w:val="none" w:sz="0" w:space="0" w:color="auto"/>
                      </w:divBdr>
                    </w:div>
                    <w:div w:id="2045133362">
                      <w:marLeft w:val="0"/>
                      <w:marRight w:val="0"/>
                      <w:marTop w:val="0"/>
                      <w:marBottom w:val="0"/>
                      <w:divBdr>
                        <w:top w:val="none" w:sz="0" w:space="0" w:color="auto"/>
                        <w:left w:val="none" w:sz="0" w:space="0" w:color="auto"/>
                        <w:bottom w:val="none" w:sz="0" w:space="0" w:color="auto"/>
                        <w:right w:val="none" w:sz="0" w:space="0" w:color="auto"/>
                      </w:divBdr>
                    </w:div>
                  </w:divsChild>
                </w:div>
                <w:div w:id="1579484781">
                  <w:marLeft w:val="0"/>
                  <w:marRight w:val="0"/>
                  <w:marTop w:val="0"/>
                  <w:marBottom w:val="0"/>
                  <w:divBdr>
                    <w:top w:val="none" w:sz="0" w:space="0" w:color="auto"/>
                    <w:left w:val="none" w:sz="0" w:space="0" w:color="auto"/>
                    <w:bottom w:val="none" w:sz="0" w:space="0" w:color="auto"/>
                    <w:right w:val="none" w:sz="0" w:space="0" w:color="auto"/>
                  </w:divBdr>
                  <w:divsChild>
                    <w:div w:id="970939739">
                      <w:marLeft w:val="0"/>
                      <w:marRight w:val="0"/>
                      <w:marTop w:val="0"/>
                      <w:marBottom w:val="60"/>
                      <w:divBdr>
                        <w:top w:val="none" w:sz="0" w:space="0" w:color="auto"/>
                        <w:left w:val="none" w:sz="0" w:space="0" w:color="auto"/>
                        <w:bottom w:val="none" w:sz="0" w:space="0" w:color="auto"/>
                        <w:right w:val="none" w:sz="0" w:space="0" w:color="auto"/>
                      </w:divBdr>
                    </w:div>
                    <w:div w:id="234046655">
                      <w:marLeft w:val="0"/>
                      <w:marRight w:val="0"/>
                      <w:marTop w:val="0"/>
                      <w:marBottom w:val="0"/>
                      <w:divBdr>
                        <w:top w:val="none" w:sz="0" w:space="0" w:color="auto"/>
                        <w:left w:val="none" w:sz="0" w:space="0" w:color="auto"/>
                        <w:bottom w:val="none" w:sz="0" w:space="0" w:color="auto"/>
                        <w:right w:val="none" w:sz="0" w:space="0" w:color="auto"/>
                      </w:divBdr>
                    </w:div>
                    <w:div w:id="1676880041">
                      <w:marLeft w:val="0"/>
                      <w:marRight w:val="0"/>
                      <w:marTop w:val="0"/>
                      <w:marBottom w:val="0"/>
                      <w:divBdr>
                        <w:top w:val="none" w:sz="0" w:space="0" w:color="auto"/>
                        <w:left w:val="none" w:sz="0" w:space="0" w:color="auto"/>
                        <w:bottom w:val="none" w:sz="0" w:space="0" w:color="auto"/>
                        <w:right w:val="none" w:sz="0" w:space="0" w:color="auto"/>
                      </w:divBdr>
                    </w:div>
                  </w:divsChild>
                </w:div>
                <w:div w:id="38628733">
                  <w:marLeft w:val="0"/>
                  <w:marRight w:val="0"/>
                  <w:marTop w:val="0"/>
                  <w:marBottom w:val="0"/>
                  <w:divBdr>
                    <w:top w:val="none" w:sz="0" w:space="0" w:color="auto"/>
                    <w:left w:val="none" w:sz="0" w:space="0" w:color="auto"/>
                    <w:bottom w:val="none" w:sz="0" w:space="0" w:color="auto"/>
                    <w:right w:val="none" w:sz="0" w:space="0" w:color="auto"/>
                  </w:divBdr>
                  <w:divsChild>
                    <w:div w:id="303897820">
                      <w:marLeft w:val="0"/>
                      <w:marRight w:val="0"/>
                      <w:marTop w:val="0"/>
                      <w:marBottom w:val="60"/>
                      <w:divBdr>
                        <w:top w:val="none" w:sz="0" w:space="0" w:color="auto"/>
                        <w:left w:val="none" w:sz="0" w:space="0" w:color="auto"/>
                        <w:bottom w:val="none" w:sz="0" w:space="0" w:color="auto"/>
                        <w:right w:val="none" w:sz="0" w:space="0" w:color="auto"/>
                      </w:divBdr>
                    </w:div>
                    <w:div w:id="1008098122">
                      <w:marLeft w:val="0"/>
                      <w:marRight w:val="0"/>
                      <w:marTop w:val="0"/>
                      <w:marBottom w:val="0"/>
                      <w:divBdr>
                        <w:top w:val="none" w:sz="0" w:space="0" w:color="auto"/>
                        <w:left w:val="none" w:sz="0" w:space="0" w:color="auto"/>
                        <w:bottom w:val="none" w:sz="0" w:space="0" w:color="auto"/>
                        <w:right w:val="none" w:sz="0" w:space="0" w:color="auto"/>
                      </w:divBdr>
                    </w:div>
                    <w:div w:id="995566961">
                      <w:marLeft w:val="0"/>
                      <w:marRight w:val="0"/>
                      <w:marTop w:val="0"/>
                      <w:marBottom w:val="0"/>
                      <w:divBdr>
                        <w:top w:val="none" w:sz="0" w:space="0" w:color="auto"/>
                        <w:left w:val="none" w:sz="0" w:space="0" w:color="auto"/>
                        <w:bottom w:val="none" w:sz="0" w:space="0" w:color="auto"/>
                        <w:right w:val="none" w:sz="0" w:space="0" w:color="auto"/>
                      </w:divBdr>
                    </w:div>
                  </w:divsChild>
                </w:div>
                <w:div w:id="1151674853">
                  <w:marLeft w:val="0"/>
                  <w:marRight w:val="0"/>
                  <w:marTop w:val="0"/>
                  <w:marBottom w:val="0"/>
                  <w:divBdr>
                    <w:top w:val="none" w:sz="0" w:space="0" w:color="auto"/>
                    <w:left w:val="none" w:sz="0" w:space="0" w:color="auto"/>
                    <w:bottom w:val="none" w:sz="0" w:space="0" w:color="auto"/>
                    <w:right w:val="none" w:sz="0" w:space="0" w:color="auto"/>
                  </w:divBdr>
                  <w:divsChild>
                    <w:div w:id="1839534791">
                      <w:marLeft w:val="0"/>
                      <w:marRight w:val="0"/>
                      <w:marTop w:val="0"/>
                      <w:marBottom w:val="60"/>
                      <w:divBdr>
                        <w:top w:val="none" w:sz="0" w:space="0" w:color="auto"/>
                        <w:left w:val="none" w:sz="0" w:space="0" w:color="auto"/>
                        <w:bottom w:val="none" w:sz="0" w:space="0" w:color="auto"/>
                        <w:right w:val="none" w:sz="0" w:space="0" w:color="auto"/>
                      </w:divBdr>
                    </w:div>
                    <w:div w:id="1606840168">
                      <w:marLeft w:val="0"/>
                      <w:marRight w:val="0"/>
                      <w:marTop w:val="0"/>
                      <w:marBottom w:val="0"/>
                      <w:divBdr>
                        <w:top w:val="none" w:sz="0" w:space="0" w:color="auto"/>
                        <w:left w:val="none" w:sz="0" w:space="0" w:color="auto"/>
                        <w:bottom w:val="none" w:sz="0" w:space="0" w:color="auto"/>
                        <w:right w:val="none" w:sz="0" w:space="0" w:color="auto"/>
                      </w:divBdr>
                    </w:div>
                    <w:div w:id="113402115">
                      <w:marLeft w:val="0"/>
                      <w:marRight w:val="0"/>
                      <w:marTop w:val="0"/>
                      <w:marBottom w:val="0"/>
                      <w:divBdr>
                        <w:top w:val="none" w:sz="0" w:space="0" w:color="auto"/>
                        <w:left w:val="none" w:sz="0" w:space="0" w:color="auto"/>
                        <w:bottom w:val="none" w:sz="0" w:space="0" w:color="auto"/>
                        <w:right w:val="none" w:sz="0" w:space="0" w:color="auto"/>
                      </w:divBdr>
                    </w:div>
                  </w:divsChild>
                </w:div>
                <w:div w:id="113909459">
                  <w:marLeft w:val="0"/>
                  <w:marRight w:val="0"/>
                  <w:marTop w:val="0"/>
                  <w:marBottom w:val="0"/>
                  <w:divBdr>
                    <w:top w:val="none" w:sz="0" w:space="0" w:color="auto"/>
                    <w:left w:val="none" w:sz="0" w:space="0" w:color="auto"/>
                    <w:bottom w:val="none" w:sz="0" w:space="0" w:color="auto"/>
                    <w:right w:val="none" w:sz="0" w:space="0" w:color="auto"/>
                  </w:divBdr>
                  <w:divsChild>
                    <w:div w:id="936863974">
                      <w:marLeft w:val="0"/>
                      <w:marRight w:val="0"/>
                      <w:marTop w:val="0"/>
                      <w:marBottom w:val="60"/>
                      <w:divBdr>
                        <w:top w:val="none" w:sz="0" w:space="0" w:color="auto"/>
                        <w:left w:val="none" w:sz="0" w:space="0" w:color="auto"/>
                        <w:bottom w:val="none" w:sz="0" w:space="0" w:color="auto"/>
                        <w:right w:val="none" w:sz="0" w:space="0" w:color="auto"/>
                      </w:divBdr>
                    </w:div>
                    <w:div w:id="1637368115">
                      <w:marLeft w:val="0"/>
                      <w:marRight w:val="0"/>
                      <w:marTop w:val="0"/>
                      <w:marBottom w:val="0"/>
                      <w:divBdr>
                        <w:top w:val="none" w:sz="0" w:space="0" w:color="auto"/>
                        <w:left w:val="none" w:sz="0" w:space="0" w:color="auto"/>
                        <w:bottom w:val="none" w:sz="0" w:space="0" w:color="auto"/>
                        <w:right w:val="none" w:sz="0" w:space="0" w:color="auto"/>
                      </w:divBdr>
                    </w:div>
                    <w:div w:id="110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2123">
          <w:marLeft w:val="0"/>
          <w:marRight w:val="0"/>
          <w:marTop w:val="120"/>
          <w:marBottom w:val="0"/>
          <w:divBdr>
            <w:top w:val="none" w:sz="0" w:space="0" w:color="auto"/>
            <w:left w:val="none" w:sz="0" w:space="0" w:color="auto"/>
            <w:bottom w:val="none" w:sz="0" w:space="0" w:color="auto"/>
            <w:right w:val="none" w:sz="0" w:space="0" w:color="auto"/>
          </w:divBdr>
        </w:div>
        <w:div w:id="13376102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ylaw.org/nomoi/enop/ind/2000_1_119/section-scec2be7aa-7418-4ef2-ac1e-9683797b3690-ln1d5c5d29-95dc-49e3-9919-7667901a1163.html" TargetMode="External"/><Relationship Id="rId18" Type="http://schemas.openxmlformats.org/officeDocument/2006/relationships/hyperlink" Target="http://www.cylaw.org/nomoi/enop/ind/2000_1_119/section-sc4cbed31c-886f-441f-91ba-4f169689002b-ln1d5c5d29-95dc-49e3-9919-7667901a1163.html" TargetMode="External"/><Relationship Id="rId26" Type="http://schemas.openxmlformats.org/officeDocument/2006/relationships/hyperlink" Target="http://www.cylaw.org/nomoi/enop/ind/2000_1_119/section-scf3277a30-3390-4831-bace-0a4206a3b03c.html" TargetMode="External"/><Relationship Id="rId39" Type="http://schemas.openxmlformats.org/officeDocument/2006/relationships/hyperlink" Target="http://www.cylaw.org/nomoi/enop/ind/2000_1_119/section-sc580424c8-985a-643b-2454-31f502fa72cf-ln1d5c5d29-95dc-49e3-9919-7667901a1163.html" TargetMode="External"/><Relationship Id="rId21" Type="http://schemas.openxmlformats.org/officeDocument/2006/relationships/hyperlink" Target="http://www.cylaw.org/nomoi/enop/ind/2000_1_119/section-scb0bca629-1e1a-4561-81fe-ef5810a4b030.html" TargetMode="External"/><Relationship Id="rId34" Type="http://schemas.openxmlformats.org/officeDocument/2006/relationships/hyperlink" Target="http://www.cylaw.org/nomoi/enop/ind/2000_1_119/section-scf6a094c3-6777-4308-a4a2-f25b5cf3b44d.html" TargetMode="External"/><Relationship Id="rId42" Type="http://schemas.openxmlformats.org/officeDocument/2006/relationships/hyperlink" Target="http://www.cylaw.org/nomoi/enop/ind/2000_1_119/section-scd2dd95e6-2197-cb30-07cd-32328be500ed.html" TargetMode="External"/><Relationship Id="rId47" Type="http://schemas.openxmlformats.org/officeDocument/2006/relationships/hyperlink" Target="http://www.cylaw.org/nomoi/enop/ind/2000_1_119/section-sc0cd8b651-44d1-150c-2b33-6581e53fb85b.html" TargetMode="External"/><Relationship Id="rId50" Type="http://schemas.openxmlformats.org/officeDocument/2006/relationships/hyperlink" Target="http://www.cylaw.org/nomoi/enop/ind/2000_1_119/section-sc2dd779f4-66da-509a-2ee2-d5a90f453fbd.html" TargetMode="External"/><Relationship Id="rId55" Type="http://schemas.openxmlformats.org/officeDocument/2006/relationships/hyperlink" Target="http://www.cylaw.org/nomoi/enop/ind/2000_1_119/section-scd5c0d2b9-7f04-2b9c-1763-2824bb4308eb.html" TargetMode="External"/><Relationship Id="rId7" Type="http://schemas.openxmlformats.org/officeDocument/2006/relationships/hyperlink" Target="http://www.cylaw.org/nomoi/enop/ind/2000_1_119/section-sc9eadcfa3-8438-4b74-ac4f-92cc276bf71c.html" TargetMode="External"/><Relationship Id="rId2" Type="http://schemas.openxmlformats.org/officeDocument/2006/relationships/styles" Target="styles.xml"/><Relationship Id="rId16" Type="http://schemas.openxmlformats.org/officeDocument/2006/relationships/hyperlink" Target="http://www.cylaw.org/nomoi/enop/ind/2000_1_119/section-sc938cba8c-2817-4f94-88d6-d51b7a0499e6-ln1d5c5d29-95dc-49e3-9919-7667901a1163.html" TargetMode="External"/><Relationship Id="rId20" Type="http://schemas.openxmlformats.org/officeDocument/2006/relationships/hyperlink" Target="http://www.cylaw.org/nomoi/enop/ind/2000_1_119/section-scb0bca629-1e1a-4561-81fe-ef5810a4b030-ln1d5c5d29-95dc-49e3-9919-7667901a1163.html" TargetMode="External"/><Relationship Id="rId29" Type="http://schemas.openxmlformats.org/officeDocument/2006/relationships/hyperlink" Target="http://www.cylaw.org/nomoi/enop/ind/2000_1_119/section-scd951ab81-4d7b-4b16-b2e4-7cbf727dc353-ln1d5c5d29-95dc-49e3-9919-7667901a1163.html" TargetMode="External"/><Relationship Id="rId41" Type="http://schemas.openxmlformats.org/officeDocument/2006/relationships/hyperlink" Target="http://www.cylaw.org/nomoi/enop/ind/2000_1_119/section-sc986cfbb7-fd17-d313-48d9-c414d2ad6f19.html" TargetMode="External"/><Relationship Id="rId54" Type="http://schemas.openxmlformats.org/officeDocument/2006/relationships/hyperlink" Target="http://www.cylaw.org/nomoi/enop/ind/2000_1_119/section-sc7d1000a7-a150-f95b-2576-7eceecd7b627.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ylaw.org/nomoi/enop/ind/2000_1_119/section-sc9eadcfa3-8438-4b74-ac4f-92cc276bf71c-ln1d5c5d29-95dc-49e3-9919-7667901a1163.html" TargetMode="External"/><Relationship Id="rId11" Type="http://schemas.openxmlformats.org/officeDocument/2006/relationships/hyperlink" Target="http://www.cylaw.org/nomoi/enop/ind/2000_1_119/section-scfbbdf639-b3c3-476d-b5c6-faa5d995a011.html" TargetMode="External"/><Relationship Id="rId24" Type="http://schemas.openxmlformats.org/officeDocument/2006/relationships/hyperlink" Target="http://www.cylaw.org/nomoi/enop/ind/2000_1_119/section-sc230ec199-2d2e-498b-a386-debab75100f9.html" TargetMode="External"/><Relationship Id="rId32" Type="http://schemas.openxmlformats.org/officeDocument/2006/relationships/hyperlink" Target="http://www.cylaw.org/nomoi/enop/ind/2000_1_119/section-sc74bc4ace-ed9e-486e-a45c-817cb0132335.html" TargetMode="External"/><Relationship Id="rId37" Type="http://schemas.openxmlformats.org/officeDocument/2006/relationships/hyperlink" Target="http://www.cylaw.org/nomoi/enop/ind/2000_1_119/section-sc4b9c068b-a919-4e3e-bf51-4ab180f2df7d.html" TargetMode="External"/><Relationship Id="rId40" Type="http://schemas.openxmlformats.org/officeDocument/2006/relationships/hyperlink" Target="http://www.cylaw.org/nomoi/enop/ind/2000_1_119/section-sc580424c8-985a-643b-2454-31f502fa72cf.html" TargetMode="External"/><Relationship Id="rId45" Type="http://schemas.openxmlformats.org/officeDocument/2006/relationships/hyperlink" Target="http://www.cylaw.org/nomoi/enop/ind/2000_1_119/section-scbcbbf526-1dbd-0bfd-5316-34ff325930e5.html" TargetMode="External"/><Relationship Id="rId53" Type="http://schemas.openxmlformats.org/officeDocument/2006/relationships/hyperlink" Target="http://www.cylaw.org/nomoi/enop/ind/2000_1_119/section-sc7d1000a7-a150-f95b-2576-7eceecd7b627-ln1d5c5d29-95dc-49e3-9919-7667901a1163.html" TargetMode="External"/><Relationship Id="rId58" Type="http://schemas.openxmlformats.org/officeDocument/2006/relationships/hyperlink" Target="http://www.cylaw.org/nomoi/enop/ind/2000_1_119/section-sc55df7cc5-e546-9a79-4805-3ec0568bbe1a.html" TargetMode="External"/><Relationship Id="rId5" Type="http://schemas.openxmlformats.org/officeDocument/2006/relationships/hyperlink" Target="http://www.cylaw.org/nomoi/enop/ind/2000_1_119/section-sc7cbfb0a7-cabd-4d8f-8d56-fa94a3a3d48e.html" TargetMode="External"/><Relationship Id="rId15" Type="http://schemas.openxmlformats.org/officeDocument/2006/relationships/hyperlink" Target="http://www.cylaw.org/nomoi/enop/ind/2000_1_119/section-scec2be7aa-7418-4ef2-ac1e-9683797b3690.html" TargetMode="External"/><Relationship Id="rId23" Type="http://schemas.openxmlformats.org/officeDocument/2006/relationships/hyperlink" Target="http://www.cylaw.org/nomoi/enop/ind/2000_1_119/section-sc230ec199-2d2e-498b-a386-debab75100f9-ln1d5c5d29-95dc-49e3-9919-7667901a1163.html" TargetMode="External"/><Relationship Id="rId28" Type="http://schemas.openxmlformats.org/officeDocument/2006/relationships/hyperlink" Target="http://www.cylaw.org/nomoi/enop/ind/2000_1_119/section-sc90d1ff6e-09f3-4bd0-8a95-910877c45a9e.html" TargetMode="External"/><Relationship Id="rId36" Type="http://schemas.openxmlformats.org/officeDocument/2006/relationships/hyperlink" Target="http://www.cylaw.org/nomoi/enop/ind/2000_1_119/section-sc2563e23b-e569-4dab-bf1e-d1a5bd5f3df1.html" TargetMode="External"/><Relationship Id="rId49" Type="http://schemas.openxmlformats.org/officeDocument/2006/relationships/hyperlink" Target="http://www.cylaw.org/nomoi/enop/ind/2000_1_119/section-sc151784d5-dbbd-00d0-77cc-29c3094ae127.html" TargetMode="External"/><Relationship Id="rId57" Type="http://schemas.openxmlformats.org/officeDocument/2006/relationships/hyperlink" Target="http://www.cylaw.org/nomoi/enop/ind/2000_1_119/section-sc0a1c817c-d320-4967-1484-1d4469bd6da2.html" TargetMode="External"/><Relationship Id="rId61" Type="http://schemas.openxmlformats.org/officeDocument/2006/relationships/fontTable" Target="fontTable.xml"/><Relationship Id="rId10" Type="http://schemas.openxmlformats.org/officeDocument/2006/relationships/hyperlink" Target="http://www.cylaw.org/nomoi/enop/ind/2000_1_119/section-scfbbdf639-b3c3-476d-b5c6-faa5d995a011-ln1d5c5d29-95dc-49e3-9919-7667901a1163.html" TargetMode="External"/><Relationship Id="rId19" Type="http://schemas.openxmlformats.org/officeDocument/2006/relationships/hyperlink" Target="http://www.cylaw.org/nomoi/enop/ind/2000_1_119/section-sc4cbed31c-886f-441f-91ba-4f169689002b.html" TargetMode="External"/><Relationship Id="rId31" Type="http://schemas.openxmlformats.org/officeDocument/2006/relationships/hyperlink" Target="http://www.cylaw.org/nomoi/enop/ind/2000_1_119/section-sc74bc4ace-ed9e-486e-a45c-817cb0132335-ln1d5c5d29-95dc-49e3-9919-7667901a1163.html" TargetMode="External"/><Relationship Id="rId44" Type="http://schemas.openxmlformats.org/officeDocument/2006/relationships/hyperlink" Target="http://www.cylaw.org/nomoi/enop/ind/2000_1_119/section-scca83ac22-1e24-6219-d10a-b58b82348c58.html" TargetMode="External"/><Relationship Id="rId52" Type="http://schemas.openxmlformats.org/officeDocument/2006/relationships/hyperlink" Target="http://www.cylaw.org/nomoi/enop/ind/2000_1_119/section-scc1aa36d3-e05b-94f3-99ce-95aebbd8b2e8.html" TargetMode="External"/><Relationship Id="rId60" Type="http://schemas.openxmlformats.org/officeDocument/2006/relationships/hyperlink" Target="http://www.cylaw.org/nomoi/enop/ind/2000_1_119/section-sce807f0a0-9068-0b21-9eca-7e1bfbfb924c.html" TargetMode="External"/><Relationship Id="rId4" Type="http://schemas.openxmlformats.org/officeDocument/2006/relationships/webSettings" Target="webSettings.xml"/><Relationship Id="rId9" Type="http://schemas.openxmlformats.org/officeDocument/2006/relationships/hyperlink" Target="http://www.cylaw.org/nomoi/enop/ind/2000_1_119/section-scf41d0a41-cc15-4d6c-9c30-0acf1411013f.html" TargetMode="External"/><Relationship Id="rId14" Type="http://schemas.openxmlformats.org/officeDocument/2006/relationships/hyperlink" Target="http://www.cylaw.org/nomoi/enop/ind/2000_1_119/section-scec2be7aa-7418-4ef2-ac1e-9683797b3690-ai4f3e06ce1acd5.html" TargetMode="External"/><Relationship Id="rId22" Type="http://schemas.openxmlformats.org/officeDocument/2006/relationships/hyperlink" Target="http://www.cylaw.org/nomoi/enop/ind/2000_1_119/section-sc19856479-45c2-4b3d-84bc-96a633b556a8.html" TargetMode="External"/><Relationship Id="rId27" Type="http://schemas.openxmlformats.org/officeDocument/2006/relationships/hyperlink" Target="http://www.cylaw.org/nomoi/enop/ind/2000_1_119/section-sc90d1ff6e-09f3-4bd0-8a95-910877c45a9e-ln1d5c5d29-95dc-49e3-9919-7667901a1163.html" TargetMode="External"/><Relationship Id="rId30" Type="http://schemas.openxmlformats.org/officeDocument/2006/relationships/hyperlink" Target="http://www.cylaw.org/nomoi/enop/ind/2000_1_119/section-scd951ab81-4d7b-4b16-b2e4-7cbf727dc353.html" TargetMode="External"/><Relationship Id="rId35" Type="http://schemas.openxmlformats.org/officeDocument/2006/relationships/hyperlink" Target="http://www.cylaw.org/nomoi/enop/ind/2000_1_119/section-sc210ec50c-a572-4940-b5dd-3eea75c29ab0.html" TargetMode="External"/><Relationship Id="rId43" Type="http://schemas.openxmlformats.org/officeDocument/2006/relationships/hyperlink" Target="http://www.cylaw.org/nomoi/enop/ind/2000_1_119/section-sc9b36ccd1-f1cf-5230-7dc9-c2282feb31f5.html" TargetMode="External"/><Relationship Id="rId48" Type="http://schemas.openxmlformats.org/officeDocument/2006/relationships/hyperlink" Target="http://www.cylaw.org/nomoi/enop/ind/2000_1_119/section-scef6c6ce2-1c40-80c6-66c3-e8cd73813290.html" TargetMode="External"/><Relationship Id="rId56" Type="http://schemas.openxmlformats.org/officeDocument/2006/relationships/hyperlink" Target="http://www.cylaw.org/nomoi/enop/ind/2000_1_119/section-sce560f07f-387c-ccd6-114e-a562ce366d0f.html" TargetMode="External"/><Relationship Id="rId8" Type="http://schemas.openxmlformats.org/officeDocument/2006/relationships/hyperlink" Target="http://www.cylaw.org/nomoi/enop/ind/2000_1_119/section-scf41d0a41-cc15-4d6c-9c30-0acf1411013f-ln1d5c5d29-95dc-49e3-9919-7667901a1163.html" TargetMode="External"/><Relationship Id="rId51" Type="http://schemas.openxmlformats.org/officeDocument/2006/relationships/hyperlink" Target="http://www.cylaw.org/nomoi/enop/ind/2000_1_119/section-sc7231b384-d5ca-d8fe-a8f0-081253f2796a.html" TargetMode="External"/><Relationship Id="rId3" Type="http://schemas.openxmlformats.org/officeDocument/2006/relationships/settings" Target="settings.xml"/><Relationship Id="rId12" Type="http://schemas.openxmlformats.org/officeDocument/2006/relationships/hyperlink" Target="http://www.cylaw.org/nomoi/enop/ind/2000_1_119/section-sc494610f7-56b5-416e-9168-21b0b8ae09bc.html" TargetMode="External"/><Relationship Id="rId17" Type="http://schemas.openxmlformats.org/officeDocument/2006/relationships/hyperlink" Target="http://www.cylaw.org/nomoi/enop/ind/2000_1_119/section-sc938cba8c-2817-4f94-88d6-d51b7a0499e6.html" TargetMode="External"/><Relationship Id="rId25" Type="http://schemas.openxmlformats.org/officeDocument/2006/relationships/hyperlink" Target="http://www.cylaw.org/nomoi/enop/ind/2000_1_119/section-sc1970071f-ff6d-4741-b22d-19c848143318.html" TargetMode="External"/><Relationship Id="rId33" Type="http://schemas.openxmlformats.org/officeDocument/2006/relationships/hyperlink" Target="http://www.cylaw.org/nomoi/enop/ind/2000_1_119/section-scf6a094c3-6777-4308-a4a2-f25b5cf3b44d-ln1d5c5d29-95dc-49e3-9919-7667901a1163.html" TargetMode="External"/><Relationship Id="rId38" Type="http://schemas.openxmlformats.org/officeDocument/2006/relationships/hyperlink" Target="http://www.cylaw.org/nomoi/enop/ind/2000_1_119/section-sc284e94f0-f3fe-4307-ba36-2cbf4f98d308.html" TargetMode="External"/><Relationship Id="rId46" Type="http://schemas.openxmlformats.org/officeDocument/2006/relationships/hyperlink" Target="http://www.cylaw.org/nomoi/enop/ind/2000_1_119/section-sc05f877ff-27d3-1cd1-172b-e633cea74853.html" TargetMode="External"/><Relationship Id="rId59" Type="http://schemas.openxmlformats.org/officeDocument/2006/relationships/hyperlink" Target="http://www.cylaw.org/nomoi/enop/ind/2000_1_119/section-sc238851b3-9f72-220f-1976-93143eebe5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7218</Words>
  <Characters>41145</Characters>
  <Application>Microsoft Office Word</Application>
  <DocSecurity>0</DocSecurity>
  <Lines>342</Lines>
  <Paragraphs>96</Paragraphs>
  <ScaleCrop>false</ScaleCrop>
  <Company>Microsoft Corporation</Company>
  <LinksUpToDate>false</LinksUpToDate>
  <CharactersWithSpaces>48267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WOSOM 2</dc:creator>
  <cp:lastModifiedBy>WOSOM 2</cp:lastModifiedBy>
  <cp:revision>1</cp:revision>
  <dcterms:created xsi:type="dcterms:W3CDTF">2019-01-16T08:37:00Z</dcterms:created>
  <dcterms:modified xsi:type="dcterms:W3CDTF">2019-01-16T08:38:00Z</dcterms:modified>
</cp:coreProperties>
</file>