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93" w:rsidRDefault="00DE6393" w:rsidP="00DE6393">
      <w:pPr>
        <w:spacing w:before="100" w:beforeAutospacing="1" w:after="100" w:afterAutospacing="1" w:line="240" w:lineRule="auto"/>
        <w:jc w:val="both"/>
        <w:outlineLvl w:val="0"/>
        <w:rPr>
          <w:rFonts w:ascii="Verdana" w:eastAsia="Times New Roman" w:hAnsi="Verdana" w:cs="Times New Roman"/>
          <w:b/>
          <w:bCs/>
          <w:color w:val="000000"/>
          <w:kern w:val="36"/>
          <w:sz w:val="38"/>
          <w:szCs w:val="38"/>
          <w:lang w:val="el-GR"/>
        </w:rPr>
      </w:pPr>
      <w:r w:rsidRPr="00DE6393">
        <w:rPr>
          <w:rFonts w:ascii="Verdana" w:eastAsia="Times New Roman" w:hAnsi="Verdana" w:cs="Times New Roman"/>
          <w:b/>
          <w:bCs/>
          <w:color w:val="000000"/>
          <w:kern w:val="36"/>
          <w:sz w:val="38"/>
          <w:szCs w:val="38"/>
          <w:lang w:val="el-GR"/>
        </w:rPr>
        <w:t>Ο περί Συνδέσμων Γονέων Νόμος του 1992 (105(</w:t>
      </w:r>
      <w:r w:rsidRPr="00DE6393">
        <w:rPr>
          <w:rFonts w:ascii="Verdana" w:eastAsia="Times New Roman" w:hAnsi="Verdana" w:cs="Times New Roman"/>
          <w:b/>
          <w:bCs/>
          <w:color w:val="000000"/>
          <w:kern w:val="36"/>
          <w:sz w:val="38"/>
          <w:szCs w:val="38"/>
        </w:rPr>
        <w:t>I</w:t>
      </w:r>
      <w:r w:rsidRPr="00DE6393">
        <w:rPr>
          <w:rFonts w:ascii="Verdana" w:eastAsia="Times New Roman" w:hAnsi="Verdana" w:cs="Times New Roman"/>
          <w:b/>
          <w:bCs/>
          <w:color w:val="000000"/>
          <w:kern w:val="36"/>
          <w:sz w:val="38"/>
          <w:szCs w:val="38"/>
          <w:lang w:val="el-GR"/>
        </w:rPr>
        <w:t>)/1992)</w:t>
      </w:r>
    </w:p>
    <w:p w:rsidR="002D3587" w:rsidRDefault="002D3587" w:rsidP="002D3587">
      <w:pPr>
        <w:shd w:val="clear" w:color="auto" w:fill="FAFAFA"/>
        <w:jc w:val="center"/>
        <w:rPr>
          <w:rFonts w:ascii="Verdana" w:hAnsi="Verdana"/>
          <w:b/>
          <w:bCs/>
          <w:color w:val="333333"/>
          <w:sz w:val="21"/>
          <w:szCs w:val="21"/>
        </w:rPr>
      </w:pPr>
      <w:proofErr w:type="spellStart"/>
      <w:r>
        <w:rPr>
          <w:rFonts w:ascii="Verdana" w:hAnsi="Verdana"/>
          <w:b/>
          <w:bCs/>
          <w:color w:val="333333"/>
          <w:sz w:val="21"/>
          <w:szCs w:val="21"/>
        </w:rPr>
        <w:t>Ιστορικό</w:t>
      </w:r>
      <w:proofErr w:type="spellEnd"/>
      <w:r>
        <w:rPr>
          <w:rFonts w:ascii="Verdana" w:hAnsi="Verdana"/>
          <w:b/>
          <w:bCs/>
          <w:color w:val="333333"/>
          <w:sz w:val="21"/>
          <w:szCs w:val="21"/>
        </w:rPr>
        <w:t xml:space="preserve"> </w:t>
      </w:r>
      <w:proofErr w:type="spellStart"/>
      <w:r>
        <w:rPr>
          <w:rFonts w:ascii="Verdana" w:hAnsi="Verdana"/>
          <w:b/>
          <w:bCs/>
          <w:color w:val="333333"/>
          <w:sz w:val="21"/>
          <w:szCs w:val="21"/>
        </w:rPr>
        <w:t>Τροποποιήσεων</w:t>
      </w:r>
      <w:proofErr w:type="spellEnd"/>
    </w:p>
    <w:p w:rsidR="002D3587" w:rsidRDefault="002D3587" w:rsidP="002D3587">
      <w:pPr>
        <w:numPr>
          <w:ilvl w:val="0"/>
          <w:numId w:val="1"/>
        </w:numPr>
        <w:shd w:val="clear" w:color="auto" w:fill="FAFAFA"/>
        <w:spacing w:before="100" w:beforeAutospacing="1" w:after="100" w:afterAutospacing="1" w:line="240" w:lineRule="auto"/>
        <w:ind w:left="0"/>
        <w:jc w:val="center"/>
        <w:rPr>
          <w:rFonts w:ascii="Verdana" w:hAnsi="Verdana"/>
          <w:b/>
          <w:bCs/>
          <w:color w:val="000000"/>
        </w:rPr>
      </w:pPr>
      <w:r>
        <w:rPr>
          <w:rFonts w:ascii="Verdana" w:hAnsi="Verdana"/>
          <w:b/>
          <w:bCs/>
          <w:color w:val="000000"/>
        </w:rPr>
        <w:t>105(I)/1992</w:t>
      </w:r>
    </w:p>
    <w:p w:rsidR="002D3587" w:rsidRDefault="002D3587" w:rsidP="002D3587">
      <w:pPr>
        <w:numPr>
          <w:ilvl w:val="0"/>
          <w:numId w:val="1"/>
        </w:numPr>
        <w:shd w:val="clear" w:color="auto" w:fill="FAFAFA"/>
        <w:spacing w:before="100" w:beforeAutospacing="1" w:after="100" w:afterAutospacing="1" w:line="240" w:lineRule="auto"/>
        <w:ind w:left="0"/>
        <w:jc w:val="center"/>
        <w:rPr>
          <w:rFonts w:ascii="Verdana" w:hAnsi="Verdana"/>
          <w:color w:val="000000"/>
        </w:rPr>
      </w:pPr>
      <w:r>
        <w:rPr>
          <w:rStyle w:val="toc-instrument-enum"/>
          <w:rFonts w:ascii="Verdana" w:hAnsi="Verdana"/>
          <w:color w:val="000000"/>
        </w:rPr>
        <w:t>42(I)/1995</w:t>
      </w:r>
    </w:p>
    <w:p w:rsidR="002D3587" w:rsidRDefault="002D3587" w:rsidP="002D3587">
      <w:pPr>
        <w:numPr>
          <w:ilvl w:val="0"/>
          <w:numId w:val="1"/>
        </w:numPr>
        <w:shd w:val="clear" w:color="auto" w:fill="FAFAFA"/>
        <w:spacing w:before="100" w:beforeAutospacing="1" w:after="100" w:afterAutospacing="1" w:line="240" w:lineRule="auto"/>
        <w:ind w:left="0"/>
        <w:jc w:val="center"/>
        <w:rPr>
          <w:rFonts w:ascii="Verdana" w:hAnsi="Verdana"/>
          <w:color w:val="000000"/>
        </w:rPr>
      </w:pPr>
      <w:r>
        <w:rPr>
          <w:rStyle w:val="toc-instrument-enum"/>
          <w:rFonts w:ascii="Verdana" w:hAnsi="Verdana"/>
          <w:color w:val="000000"/>
        </w:rPr>
        <w:t>93(I)/1997</w:t>
      </w:r>
    </w:p>
    <w:p w:rsidR="002D3587" w:rsidRDefault="002D3587" w:rsidP="002D3587">
      <w:pPr>
        <w:spacing w:after="0"/>
        <w:jc w:val="both"/>
        <w:rPr>
          <w:rFonts w:ascii="Verdana" w:hAnsi="Verdana"/>
          <w:b/>
          <w:bCs/>
          <w:color w:val="000000"/>
          <w:sz w:val="26"/>
          <w:szCs w:val="26"/>
        </w:rPr>
      </w:pPr>
      <w:bookmarkStart w:id="0" w:name="scba191acf-dea8-469c-9306-4dde1dce5fad"/>
      <w:bookmarkEnd w:id="0"/>
      <w:proofErr w:type="spellStart"/>
      <w:r>
        <w:rPr>
          <w:rFonts w:ascii="Verdana" w:hAnsi="Verdana"/>
          <w:b/>
          <w:bCs/>
          <w:color w:val="000000"/>
          <w:sz w:val="26"/>
          <w:szCs w:val="26"/>
        </w:rPr>
        <w:t>Συνοπτικός</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τίτλος</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1. Οι περί Συνδέσμων Γονέων Νόμοι του 1992 έως 1997 θα αναφέρονται ως οι περί Συνδέσμων Γονέων Νόμοι του 1992 έως 1997.</w:t>
      </w:r>
    </w:p>
    <w:p w:rsidR="002D3587" w:rsidRDefault="002D3587" w:rsidP="002D3587">
      <w:pPr>
        <w:numPr>
          <w:ilvl w:val="0"/>
          <w:numId w:val="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5" w:history="1">
        <w:r>
          <w:rPr>
            <w:rStyle w:val="toc-instrument-enum"/>
            <w:rFonts w:ascii="Verdana" w:hAnsi="Verdana"/>
            <w:color w:val="0000FF"/>
            <w:sz w:val="18"/>
            <w:szCs w:val="18"/>
          </w:rPr>
          <w:t>105(I)/1992</w:t>
        </w:r>
      </w:hyperlink>
    </w:p>
    <w:p w:rsidR="002D3587" w:rsidRDefault="002D3587" w:rsidP="002D3587">
      <w:pPr>
        <w:spacing w:after="0"/>
        <w:jc w:val="center"/>
        <w:rPr>
          <w:rFonts w:ascii="Verdana" w:hAnsi="Verdana"/>
          <w:b/>
          <w:bCs/>
          <w:color w:val="000000"/>
          <w:sz w:val="24"/>
          <w:szCs w:val="24"/>
        </w:rPr>
      </w:pPr>
      <w:r>
        <w:rPr>
          <w:rFonts w:ascii="Verdana" w:hAnsi="Verdana"/>
          <w:b/>
          <w:bCs/>
          <w:color w:val="000000"/>
        </w:rPr>
        <w:t>ΜΕΡΟΣ Ι ΕΙΣΑΓΩΓΙΚΕΣ ΔΙΑΤΑΞΕΙΣ</w:t>
      </w:r>
    </w:p>
    <w:p w:rsidR="002D3587" w:rsidRDefault="002D3587" w:rsidP="002D3587">
      <w:pPr>
        <w:jc w:val="both"/>
        <w:rPr>
          <w:rFonts w:ascii="Verdana" w:hAnsi="Verdana"/>
          <w:b/>
          <w:bCs/>
          <w:color w:val="000000"/>
          <w:sz w:val="26"/>
          <w:szCs w:val="26"/>
        </w:rPr>
      </w:pPr>
      <w:bookmarkStart w:id="1" w:name="sc07431b89-9c25-4629-a3dd-d6c37760335d"/>
      <w:bookmarkEnd w:id="1"/>
      <w:proofErr w:type="spellStart"/>
      <w:r>
        <w:rPr>
          <w:rFonts w:ascii="Verdana" w:hAnsi="Verdana"/>
          <w:b/>
          <w:bCs/>
          <w:color w:val="000000"/>
          <w:sz w:val="26"/>
          <w:szCs w:val="26"/>
        </w:rPr>
        <w:t>Ερμηνεία</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 Στον παρόντα Νόμο, εκτός αν από το κείμενο προκύπτει διαφορετική έννοια-</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“γονέας” περιλαμβάνει και κηδεμόνα~</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“Δικαστήριο” σημαίνει το αρμόδιο επαρχιακό δικαστήριο μέσα στα όρια της τοπικής αρμοδιότητας του οποίου βρίσκεται η έδρα του συνδέσμου γονέων, της ομοσπονδίας συνδέσμων γονέων ή της συνομοσπονδίας ομοσπονδιών συνδέσμων γονέων~</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“έκρυθμη κατάσταση” σημαίνει την κατάσταση που δημιουργήθηκε συνεπεία της τουρκικής εισβολής η οποία εξακολουθεί να υφίσταται μέχρις ότου το Υπουργικό Συμβούλιο με γνωστοποίηση δημοσιευομένη στην Επίσημη Εφημερίδα της Δημοκρατίας ορίσει την ημερομηνία λήξης της κατάστασης αυτής~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“Έφορος” σημαίνει το διοριζόμενο από το Υπουργικό Συμβούλιο πρόσωπο για την εγγραφή Συνδέσμου γονέων, ομοσπονδίας συνδέσμων γονέων ή συνομοσπονδίας ομοσπονδιών συνδέσμων γονέων~</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lastRenderedPageBreak/>
        <w:t>“καθορισμένος” σημαίνει καθορισμό διά των Κανονισμών που εκδίδονται δυνάμει του παρόντος Νόμου~</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“κηδεμόνας” σημαίνει το πρόσωπο το οποίο έχει διοριστεί ως κηδεμόνας παιδιού δυνάμει των προνοιών της σχετικής νομοθεσίας~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“Μητρώο” σημαίνει το βιβλίο στο οποίο εγγράφονται, σύμφωνα με τον παρόντα Νόμο, σύνδεσμοι γονέων, ομοσπονδίες συνδέσμων γονέων ή συνομοσπονδίες ομοσπονδιών συνδέσμων γονέων~</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“ομοσπονδία συνδέσμων γονέων” σημαίνει την οργανωμένη ένωση τουλάχιστο πέντε συνδέσμων γονέων της ίδιας επαρχίας~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“σύνδεσμος γονέων” σημαίνει την οργανωμένη ένωση είκοσι τουλάχιστο γονέων μαθητών του αυτού σχολείου προς επίτευξη ορισμένου σκοπού όχι κερδοσκοπικού~</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“συνομοσπονδία ομοσπονδιών συνδέσμων γονέων” σημαίνει την οργανωμένη ένωση τουλάχιστο τριών ομοσπονδιών συνδέσμων γονέων~</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“σχολείο” σημαίνει δημόσιο σχολείο που ιδρύθηκε και λειτουργεί δυνάμει της πρόνοιας της σχετικής νομοθεσίας~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“Υπουργός” σημαίνει τον Υπουργό Παιδείας.</w:t>
      </w:r>
    </w:p>
    <w:p w:rsidR="002D3587" w:rsidRDefault="002D3587" w:rsidP="002D3587">
      <w:pPr>
        <w:numPr>
          <w:ilvl w:val="0"/>
          <w:numId w:val="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6"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2" w:name="sc6577a27d-9253-4bf5-a722-19d3652abcc8"/>
      <w:bookmarkEnd w:id="2"/>
      <w:proofErr w:type="spellStart"/>
      <w:r>
        <w:rPr>
          <w:rFonts w:ascii="Verdana" w:hAnsi="Verdana"/>
          <w:b/>
          <w:bCs/>
          <w:color w:val="000000"/>
          <w:sz w:val="26"/>
          <w:szCs w:val="26"/>
        </w:rPr>
        <w:t>Ίδρυση</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συνδέσμου</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γονέων</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3. Κάθε γονέας μαθητή έχει το δικαίωμα της ίδρυσης συνδέσμου γονέων ή της συμμετοχής σε σύνδεσμο γονέων ο οποίος αποκτά νομική προσωπικότητα, μόνο αν τηρηθούν οι διατάξεις του παρόντος Νόμου.</w:t>
      </w:r>
    </w:p>
    <w:p w:rsidR="002D3587" w:rsidRDefault="002D3587" w:rsidP="002D3587">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7"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3" w:name="sc6e93de51-657c-4401-b4e3-f8ec3af06afa"/>
      <w:bookmarkEnd w:id="3"/>
      <w:r w:rsidRPr="002D3587">
        <w:rPr>
          <w:rFonts w:ascii="Verdana" w:hAnsi="Verdana"/>
          <w:b/>
          <w:bCs/>
          <w:color w:val="000000"/>
          <w:sz w:val="26"/>
          <w:szCs w:val="26"/>
          <w:lang w:val="el-GR"/>
        </w:rPr>
        <w:t>Έκταση της ικανότητας του συνδέσμου γονέων</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4. Η ικανότητα του συνδέσμου γονέων που απέκτησε νομική προσωπικότητα δεν επεκτείνεται σε έννομες σχέσεις οι οποίες προϋποθέτουν ιδιότητα φυσικού προσώπου.</w:t>
      </w:r>
    </w:p>
    <w:p w:rsidR="002D3587" w:rsidRDefault="002D3587" w:rsidP="002D3587">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8" w:history="1">
        <w:r>
          <w:rPr>
            <w:rStyle w:val="toc-instrument-enum"/>
            <w:rFonts w:ascii="Verdana" w:hAnsi="Verdana"/>
            <w:color w:val="0000FF"/>
            <w:sz w:val="18"/>
            <w:szCs w:val="18"/>
          </w:rPr>
          <w:t>105(I)/1992</w:t>
        </w:r>
      </w:hyperlink>
    </w:p>
    <w:p w:rsidR="002D3587" w:rsidRPr="002D3587" w:rsidRDefault="002D3587" w:rsidP="002D3587">
      <w:pPr>
        <w:spacing w:after="0"/>
        <w:jc w:val="center"/>
        <w:rPr>
          <w:rFonts w:ascii="Verdana" w:hAnsi="Verdana"/>
          <w:b/>
          <w:bCs/>
          <w:color w:val="000000"/>
          <w:sz w:val="24"/>
          <w:szCs w:val="24"/>
          <w:lang w:val="el-GR"/>
        </w:rPr>
      </w:pPr>
      <w:r w:rsidRPr="002D3587">
        <w:rPr>
          <w:rFonts w:ascii="Verdana" w:hAnsi="Verdana"/>
          <w:b/>
          <w:bCs/>
          <w:color w:val="000000"/>
          <w:lang w:val="el-GR"/>
        </w:rPr>
        <w:t>ΜΕΡΟΣ ΙΙ ΝΟΜΙΚΗ ΠΡΟΣΩΠΙΚΟΤΗΤΑ ΣΥΝΔΕΣΜΟΥ ΓΟΝΕΩΝ, ΟΜΟΣΠΟΝΔΙΑΣ ΣΥΝΔΕΣΜΩΝ ΓΟΝΕΩΝ Ή ΣΥΝΟΜΟΣΠΟΝΔΙΑΣ ΟΜΟΣΠΟΝΔΙΩΝ ΣΥΝΔΕΣΜΩΝ ΓΟΝΕΩΝ</w:t>
      </w:r>
    </w:p>
    <w:p w:rsidR="002D3587" w:rsidRPr="002D3587" w:rsidRDefault="002D3587" w:rsidP="002D3587">
      <w:pPr>
        <w:jc w:val="both"/>
        <w:rPr>
          <w:rFonts w:ascii="Verdana" w:hAnsi="Verdana"/>
          <w:b/>
          <w:bCs/>
          <w:color w:val="000000"/>
          <w:sz w:val="26"/>
          <w:szCs w:val="26"/>
          <w:lang w:val="el-GR"/>
        </w:rPr>
      </w:pPr>
      <w:bookmarkStart w:id="4" w:name="sca802bdc8-0920-46da-8c95-cc823c1309da"/>
      <w:bookmarkEnd w:id="4"/>
      <w:r w:rsidRPr="002D3587">
        <w:rPr>
          <w:rFonts w:ascii="Verdana" w:hAnsi="Verdana"/>
          <w:b/>
          <w:bCs/>
          <w:color w:val="000000"/>
          <w:sz w:val="26"/>
          <w:szCs w:val="26"/>
          <w:lang w:val="el-GR"/>
        </w:rPr>
        <w:t>Εγγραφή συνδέσμου, ομοσπονδίας ή συνομοσπονδίας γονέων</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5.-(1) Για να αποκτήσει νομική προσωπικότητα σύνδεσμος γονέων, ομοσπονδία συνδέσμων γονέων ή συνομοσπονδία ομοσπονδιών συνδέσμων γονέων, οφείλει να εγγραφεί σύμφωνα με τις διατάξεις του Νόμου αυτού.</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 Ο Έφορος τηρεί για το σκοπό αυτό κατά τον καθορισμένο τύπο Μητρώο Συνδέσμων Γονέων, Ομοσπονδιών Συνδέσμων Γονέων και Συνομοσπονδίας Ομοσπονδιών Συνδέσμων Γονέων στο οποίο καταχωρεί τα καθορισμένα στοιχεία.</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(3) Για την εγγραφή συνδέσμου, ομοσπονδίας συνδέσμου ή συνομοσπονδίας ομοσπονδιών συνδέσμων γονέων υποβάλλεται αίτηση στον Έφορο από τους ιδρυτές ή τους διοικούντες το σύνδεσμο, την ομοσπονδία ή τη συνομοσπονδία, η οποία συνοδεύεται από την ιδρυτική πράξη, τα ονόματα και τις διευθύνσεις των μελών της διοίκησης και το καταστατικό, το οποίο υπογράφεται από τα μέλη και φέρει ημερομηνία και περιγραφή της κινητής ή ακίνητης ιδιοκτησίας η οποία ανήκει στο σύνδεσμο, την ομοσπονδία ή τη συνομοσπονδία κατά το χρόνο υποβολής της αίτησης ή και τα δύο.</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(4) Ο Έφορος, εφόσον συντρέχουν οι νόμιμοι όροι, δέχεται την αίτηση, εγγράφει στο Μητρώο το σύνδεσμο, την ομοσπονδία ή τη συνομοσπονδία με την καταβολή καθορισμένου τέλους και εκδίδει σχετικό πιστοποιητικό εγγραφής, το οποίο αποτελεί πλήρη απόδειξη ως προς την ημερομηνία εγγραφής και την τήρηση όλων των νόμιμων προϋποθέσεων. Αφού βεβαιώσει το πιστοποιητικό, το καταχωρεί στα αρχεία του.</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(5) Εγγράφεται-</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(α) Ένας σύνδεσμος γονέων αναφορικά με κάθε σχολείο:</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 xml:space="preserve">Νοείται ότι τα μη ενιαία δημοτικά σχολεία των οποίων ο Α και Β κύκλος στεγάζονται σε διαφορετικά κτίρια μακρυά ο ένας από τον </w:t>
      </w:r>
      <w:r w:rsidRPr="002D3587">
        <w:rPr>
          <w:rFonts w:ascii="Verdana" w:hAnsi="Verdana"/>
          <w:color w:val="000000"/>
          <w:sz w:val="26"/>
          <w:szCs w:val="26"/>
          <w:lang w:val="el-GR"/>
        </w:rPr>
        <w:lastRenderedPageBreak/>
        <w:t>άλλο θα θεωρούνται για τους σκοπούς του παρόντος Νόμου ως δύο διαφορετικά σχολεία~</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(β) ένας κοινός σύνδεσμος γονέων αναφορικά με κάθε δημόσιο και κοινοτικό νηπιαγωγείο που λειτουργούν στον ίδιο χώρο~</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(γ) ένας σύνδεσμος γονέων αναφορικά με κάθε κοινοτικό νηπιαγωγείο~</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(δ) μια ομοσπονδία συνδέσμων γονέων για κάθε βαθμίδα εκπαίδευσης αναφορικά με κάθε επαρχία~</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(ε) μια συνομοσπονδία ομοσπονδιών συνδέσμων γονέων για κάθε βαθμίδα εκπαίδευσης.</w:t>
      </w:r>
    </w:p>
    <w:p w:rsidR="002D3587" w:rsidRDefault="002D3587" w:rsidP="002D3587">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r>
        <w:rPr>
          <w:rStyle w:val="toc-instrument-enum"/>
          <w:rFonts w:ascii="Verdana" w:hAnsi="Verdana"/>
          <w:color w:val="000000"/>
          <w:sz w:val="18"/>
          <w:szCs w:val="18"/>
        </w:rPr>
        <w:t>105(I)/1992</w:t>
      </w:r>
    </w:p>
    <w:p w:rsidR="002D3587" w:rsidRDefault="002D3587" w:rsidP="002D3587">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9" w:history="1">
        <w:r>
          <w:rPr>
            <w:rStyle w:val="Hyperlink"/>
            <w:rFonts w:ascii="Verdana" w:hAnsi="Verdana"/>
            <w:sz w:val="18"/>
            <w:szCs w:val="18"/>
          </w:rPr>
          <w:t>93(I)/1997</w:t>
        </w:r>
      </w:hyperlink>
    </w:p>
    <w:p w:rsidR="002D3587" w:rsidRDefault="002D3587" w:rsidP="002D3587">
      <w:pPr>
        <w:spacing w:after="0"/>
        <w:jc w:val="both"/>
        <w:rPr>
          <w:rFonts w:ascii="Verdana" w:hAnsi="Verdana"/>
          <w:b/>
          <w:bCs/>
          <w:color w:val="000000"/>
          <w:sz w:val="26"/>
          <w:szCs w:val="26"/>
        </w:rPr>
      </w:pPr>
      <w:bookmarkStart w:id="5" w:name="scc8d4dfe2-5ca9-48fa-b459-32b6395a7296"/>
      <w:bookmarkEnd w:id="5"/>
      <w:proofErr w:type="spellStart"/>
      <w:r>
        <w:rPr>
          <w:rFonts w:ascii="Verdana" w:hAnsi="Verdana"/>
          <w:b/>
          <w:bCs/>
          <w:color w:val="000000"/>
          <w:sz w:val="26"/>
          <w:szCs w:val="26"/>
        </w:rPr>
        <w:t>Απόκτηση</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νομικής</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προσωπικότητας</w:t>
      </w:r>
      <w:proofErr w:type="spellEnd"/>
      <w:r>
        <w:rPr>
          <w:rFonts w:ascii="Verdana" w:hAnsi="Verdana"/>
          <w:b/>
          <w:bCs/>
          <w:color w:val="000000"/>
          <w:sz w:val="26"/>
          <w:szCs w:val="26"/>
        </w:rPr>
        <w:t>.</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6. Με την έκδοση του πιστοποιητικού εγγραφής ο σύνδεσμος γονέων, η ομοσπονδία συνδέσμων γονέων και η συνομοσπονδία ομοσπονδιών συνδέσμων γονέων αποκτούν νομική προσωπικότητα, την οποία χάνουν με τη διάλυση τους.</w:t>
      </w:r>
    </w:p>
    <w:p w:rsidR="002D3587" w:rsidRDefault="002D3587" w:rsidP="002D3587">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10"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6" w:name="sc80b71a52-defe-432c-9a1c-aea8b706c273"/>
      <w:bookmarkEnd w:id="6"/>
      <w:r w:rsidRPr="002D3587">
        <w:rPr>
          <w:rFonts w:ascii="Verdana" w:hAnsi="Verdana"/>
          <w:b/>
          <w:bCs/>
          <w:color w:val="000000"/>
          <w:sz w:val="26"/>
          <w:szCs w:val="26"/>
          <w:lang w:val="el-GR"/>
        </w:rPr>
        <w:t>Καταστατικό συνδέσμου, ομοσπονδίας συνδέσμων ή συνομοσπονδίας ομοσπονδιών συνδέσμων γονέων</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7. Το καταστατικό συνδέσμου γονέων, ομοσπονδίας συνδέσμων γονέων ή συνομοσπονδίας</w:t>
      </w:r>
      <w:r>
        <w:rPr>
          <w:rFonts w:ascii="Verdana" w:hAnsi="Verdana"/>
          <w:color w:val="000000"/>
          <w:sz w:val="26"/>
          <w:szCs w:val="26"/>
        </w:rPr>
        <w:t> </w:t>
      </w:r>
      <w:r w:rsidRPr="002D3587">
        <w:rPr>
          <w:rFonts w:ascii="Verdana" w:hAnsi="Verdana"/>
          <w:color w:val="000000"/>
          <w:sz w:val="26"/>
          <w:szCs w:val="26"/>
          <w:lang w:val="el-GR"/>
        </w:rPr>
        <w:t>ομοσπονδίων συνδέσμων γονέων με την ποινή της ακύρωσης πρέπει να καθορίζει-</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(α) Το σκοπό, την επωνυμία και την έδρα του συνδέσμου, της ομοσπονδίας συνδέσμων ή της συνομοσπονδίας ομοσπονδιών συνδέσμων γονέων.</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(β) Τους όρους εισδοχής, αποχώρησης ή αποβολής των μελών, τα δικαιώματα και τις υποχρεώσεις τους.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lastRenderedPageBreak/>
        <w:t>(γ) Τους πόρους του συνδέσμου, της ομοσπονδίας συνδέσμων ή της συνομοσπονδίας ομοσπονδιών συνδέσμων γονέων.</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(δ) Τον τρόπο δικαστικής ή εξώδικης αντιπροσώπευσης τους.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(ε) Τα όργανα της διοίκησης, τους όρους καταρτισμού και λειτουργίας της, καθώς και τους όρους παύσης των οργάνων της.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(στ) Η προσπάθεια σύγκλησης συνεδρίασης και λήψης αποφάσεων της συνέλευσης των μελών.</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(ζ) Τον τρόπο τροποποίησης του καταστατικού.</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(η) Τον τρόπο ελέγχου των λογαριασμών.</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(θ) Τους όρους διάλυσης του συνδέσμου, της ομοσπονδίας συνδέσμων ή της συνομοσπονδίας ομοσπονδιών συνδέσμων γονέων και τον τρόπο διανομής της περιουσίας τους σε περίπτωση διάλυσης σύμφωνα με τις πρόνοιες του παρόντος Νόμου.</w:t>
      </w:r>
    </w:p>
    <w:p w:rsidR="002D3587" w:rsidRDefault="002D3587" w:rsidP="002D3587">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11"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7" w:name="sc831d53a4-09cd-4749-94f6-25880a97f755"/>
      <w:bookmarkEnd w:id="7"/>
      <w:proofErr w:type="spellStart"/>
      <w:r>
        <w:rPr>
          <w:rFonts w:ascii="Verdana" w:hAnsi="Verdana"/>
          <w:b/>
          <w:bCs/>
          <w:color w:val="000000"/>
          <w:sz w:val="26"/>
          <w:szCs w:val="26"/>
        </w:rPr>
        <w:t>Τροποποίηση</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του</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καταστατικού</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8. Κάθε τροποποίηση του καταστατικού ισχύει από την καταχώρηση της στο Μητρώο η οποία γίνεται ύστερα από αίτηση της διοίκησης που υποβάλλεται μέσα σε δύο μήνες από την ψήφιση της.</w:t>
      </w:r>
    </w:p>
    <w:p w:rsidR="002D3587" w:rsidRDefault="002D3587" w:rsidP="002D3587">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12"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8" w:name="sc4dd9b200-7a86-4ec4-a046-eb4140bb9bbf"/>
      <w:bookmarkEnd w:id="8"/>
      <w:r w:rsidRPr="002D3587">
        <w:rPr>
          <w:rFonts w:ascii="Verdana" w:hAnsi="Verdana"/>
          <w:b/>
          <w:bCs/>
          <w:color w:val="000000"/>
          <w:sz w:val="26"/>
          <w:szCs w:val="26"/>
          <w:lang w:val="el-GR"/>
        </w:rPr>
        <w:t>Καταχώρηση διάλυσης του συνδέσμου, της ομοσπονδίας ή της συνομοσπονδίας γονέων στο Μητρώο</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9. Σε περίπτωση διάλυσης του συνδέσμου γονέων, της ομοσπονδίας συνδέσμων γονέων ή της συνομοσπονδίας ομοσπονδιών συνδέσμων γονέων, το γεγονός της διάλυσης και τα ονόματα των εκκαθαριστών καταχωρούνται στο Μητρώο δίπλα από την εγγραφή ύστερα από αίτηση της διοίκησης ή της αρχής που προκάλεσε τη διάλυση, οπότε και παύει να υφίσταται.</w:t>
      </w:r>
    </w:p>
    <w:p w:rsidR="002D3587" w:rsidRDefault="002D3587" w:rsidP="002D3587">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13" w:history="1">
        <w:r>
          <w:rPr>
            <w:rStyle w:val="toc-instrument-enum"/>
            <w:rFonts w:ascii="Verdana" w:hAnsi="Verdana"/>
            <w:color w:val="0000FF"/>
            <w:sz w:val="18"/>
            <w:szCs w:val="18"/>
          </w:rPr>
          <w:t>105(I)/1992</w:t>
        </w:r>
      </w:hyperlink>
    </w:p>
    <w:p w:rsidR="002D3587" w:rsidRPr="002D3587" w:rsidRDefault="002D3587" w:rsidP="002D3587">
      <w:pPr>
        <w:spacing w:after="0"/>
        <w:jc w:val="center"/>
        <w:rPr>
          <w:rFonts w:ascii="Verdana" w:hAnsi="Verdana"/>
          <w:b/>
          <w:bCs/>
          <w:color w:val="000000"/>
          <w:sz w:val="24"/>
          <w:szCs w:val="24"/>
          <w:lang w:val="el-GR"/>
        </w:rPr>
      </w:pPr>
      <w:r w:rsidRPr="002D3587">
        <w:rPr>
          <w:rFonts w:ascii="Verdana" w:hAnsi="Verdana"/>
          <w:b/>
          <w:bCs/>
          <w:color w:val="000000"/>
          <w:lang w:val="el-GR"/>
        </w:rPr>
        <w:lastRenderedPageBreak/>
        <w:t>ΜΕΡΟΣ ΙΙΙ ΜΕΛΗ, ΔΙΟΙΚΗΣΗ ΚΑΙ ΣΥΝΕΛΕΥΣΗ ΤΩΝ ΜΕΛΩΝ ΤΟΥ ΣΥΝΔΕΣΜΟΥ, ΤΗΣ ΟΜΟΣΠΟΝΔΙΑΣ ΣΥΝΔΕΣΜΩΝ Ή ΤΗΣ ΣΥΝΟΜΟΣΠΟΝΔΙΑΣ ΟΜΟΣΠΟΝΔΙΩΝ ΣΥΝΔΕΣΜΩΝ ΓΟΝΕΩΝ</w:t>
      </w:r>
    </w:p>
    <w:p w:rsidR="002D3587" w:rsidRPr="002D3587" w:rsidRDefault="002D3587" w:rsidP="002D3587">
      <w:pPr>
        <w:jc w:val="both"/>
        <w:rPr>
          <w:rFonts w:ascii="Verdana" w:hAnsi="Verdana"/>
          <w:b/>
          <w:bCs/>
          <w:color w:val="000000"/>
          <w:sz w:val="26"/>
          <w:szCs w:val="26"/>
          <w:lang w:val="el-GR"/>
        </w:rPr>
      </w:pPr>
      <w:bookmarkStart w:id="9" w:name="sc39ba2bbe-5d67-4698-a4b0-483943e6cfa5"/>
      <w:bookmarkEnd w:id="9"/>
      <w:r w:rsidRPr="002D3587">
        <w:rPr>
          <w:rFonts w:ascii="Verdana" w:hAnsi="Verdana"/>
          <w:b/>
          <w:bCs/>
          <w:color w:val="000000"/>
          <w:sz w:val="26"/>
          <w:szCs w:val="26"/>
          <w:lang w:val="el-GR"/>
        </w:rPr>
        <w:t>Είσοδος νέων μελών, αποχώρηση και αποβολή μελών</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10.-(1) Η είσοδος νέων μελών επιτρέπεται πάντοτε. Τα μέλη δικαιούνται κάθε στιγμή να αποχωρήσουν από το σύνδεσμο γονέων, την ομοσπονδία συνδέσμων γονέων ή τη συνομοσπονδία ομοσπονδιών συνδέσμων γονέων, υποχρεούνται όμως να καταβάλουν την ετήσια συνδρομή τους μέχρι το τέλος του τρέχοντος σχολικού χρόνου, εκτός αν ορίζεται διαφορετικά στο καταστατικό.</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 Η αποβολή μέλους επιτρέπεται στις περιπτώσεις που προβλέπει το καταστατικό.</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(3) Γονέας χάνει την ιδιότητα του μέλους σε περίπτωση αποχώρησης του παιδιού του από το σχολείο.</w:t>
      </w:r>
    </w:p>
    <w:p w:rsidR="002D3587" w:rsidRDefault="002D3587" w:rsidP="002D3587">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14"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10" w:name="scd8dce1ca-ea17-44ea-8a16-b5fbc8db37a2"/>
      <w:bookmarkEnd w:id="10"/>
      <w:proofErr w:type="spellStart"/>
      <w:r>
        <w:rPr>
          <w:rFonts w:ascii="Verdana" w:hAnsi="Verdana"/>
          <w:b/>
          <w:bCs/>
          <w:color w:val="000000"/>
          <w:sz w:val="26"/>
          <w:szCs w:val="26"/>
        </w:rPr>
        <w:t>Ισοτιμία</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μελών</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11. Όλα τα μέλη έχουν ίσα δικαιώματα, εκτός αν προβλέπεται διαφορετικά στο καταστατικό.</w:t>
      </w:r>
    </w:p>
    <w:p w:rsidR="002D3587" w:rsidRDefault="002D3587" w:rsidP="002D3587">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15"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11" w:name="sc903f484f-fa75-49e5-aad4-57d17803a96d"/>
      <w:bookmarkEnd w:id="11"/>
      <w:r w:rsidRPr="002D3587">
        <w:rPr>
          <w:rFonts w:ascii="Verdana" w:hAnsi="Verdana"/>
          <w:b/>
          <w:bCs/>
          <w:color w:val="000000"/>
          <w:sz w:val="26"/>
          <w:szCs w:val="26"/>
          <w:lang w:val="el-GR"/>
        </w:rPr>
        <w:t>Δικαιώματα και υποχρεώσεις μελών που αποχώρησαν</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12. Το μέλος που αποχώρησε στερείται όλων των δικαιωμάτων και ωφελημάτων του από το σύνδεσμο γονέων, την ομοσπονδία συνδέσμων γονέων ή τη συνομοσπονδία ομοσπονδιών συνδέσμων γονέων και έχει υποχρέωση να εκπληρώσει όλες του τις υποχρεώσεις για το χρόνο κατά τον οποίο ήταν μέλος.</w:t>
      </w:r>
    </w:p>
    <w:p w:rsidR="002D3587" w:rsidRDefault="002D3587" w:rsidP="002D3587">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16"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12" w:name="sc079e39d5-84c5-47e4-bbf6-d5b6e9e5baee"/>
      <w:bookmarkEnd w:id="12"/>
      <w:proofErr w:type="spellStart"/>
      <w:r>
        <w:rPr>
          <w:rFonts w:ascii="Verdana" w:hAnsi="Verdana"/>
          <w:b/>
          <w:bCs/>
          <w:color w:val="000000"/>
          <w:sz w:val="26"/>
          <w:szCs w:val="26"/>
        </w:rPr>
        <w:t>Διοίκηση</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συνδέσμου</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ομοσπονδίας</w:t>
      </w:r>
      <w:proofErr w:type="spellEnd"/>
      <w:r>
        <w:rPr>
          <w:rFonts w:ascii="Verdana" w:hAnsi="Verdana"/>
          <w:b/>
          <w:bCs/>
          <w:color w:val="000000"/>
          <w:sz w:val="26"/>
          <w:szCs w:val="26"/>
        </w:rPr>
        <w:t xml:space="preserve"> ή </w:t>
      </w:r>
      <w:proofErr w:type="spellStart"/>
      <w:r>
        <w:rPr>
          <w:rFonts w:ascii="Verdana" w:hAnsi="Verdana"/>
          <w:b/>
          <w:bCs/>
          <w:color w:val="000000"/>
          <w:sz w:val="26"/>
          <w:szCs w:val="26"/>
        </w:rPr>
        <w:t>συνομοσπονδίας</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 xml:space="preserve">13. Ο σύνδεσμος γονέων, η ομοσπονδία συνδέσμων γονέων ή η συνομοσπονδία ομοσπονδιών συνδέσμων γονέων διοικείται από αριθμό προσώπων που καθορίζεται στο καταστατικό τα οποία είναι μέλη </w:t>
      </w:r>
      <w:r w:rsidRPr="002D3587">
        <w:rPr>
          <w:rFonts w:ascii="Verdana" w:hAnsi="Verdana"/>
          <w:color w:val="000000"/>
          <w:sz w:val="26"/>
          <w:szCs w:val="26"/>
          <w:lang w:val="el-GR"/>
        </w:rPr>
        <w:lastRenderedPageBreak/>
        <w:t>συνδέσμου γονέων. Οι αποφάσεις λαμβάνονται με απλή πλειοψηφία των παρόντων και ψηφιζόντων.</w:t>
      </w:r>
    </w:p>
    <w:p w:rsidR="002D3587" w:rsidRDefault="002D3587" w:rsidP="002D3587">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17"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13" w:name="scbc838110-57f1-429c-a02b-d29abb872378"/>
      <w:bookmarkEnd w:id="13"/>
      <w:r w:rsidRPr="002D3587">
        <w:rPr>
          <w:rFonts w:ascii="Verdana" w:hAnsi="Verdana"/>
          <w:b/>
          <w:bCs/>
          <w:color w:val="000000"/>
          <w:sz w:val="26"/>
          <w:szCs w:val="26"/>
          <w:lang w:val="el-GR"/>
        </w:rPr>
        <w:t>Στέρηση ψήφου από μέλος της διοίκησης</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14. Μέλος της διοίκησης δεν έχει δικαίωμα ψήφου σε περίπτωση που η απόφαση αφορά οποιασδήποτε μορφής σχέση μεταξύ αυτού ή μέλους της οικογένειας του ή συγγενικού του προσώπου μέχρι και τρίτου βαθμού συγγένειας και του συνδέσμου γονέων, της ομοσπονδίας συνδέσμων γονέων ή της συνομοσπονδίας ομοσπονδιών συνδέσμων γονέων.</w:t>
      </w:r>
    </w:p>
    <w:p w:rsidR="002D3587" w:rsidRDefault="002D3587" w:rsidP="002D3587">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18"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14" w:name="sc88f2cf64-c78f-4627-a405-43fcbcca8c0e"/>
      <w:bookmarkEnd w:id="14"/>
      <w:r w:rsidRPr="002D3587">
        <w:rPr>
          <w:rFonts w:ascii="Verdana" w:hAnsi="Verdana"/>
          <w:b/>
          <w:bCs/>
          <w:color w:val="000000"/>
          <w:sz w:val="26"/>
          <w:szCs w:val="26"/>
          <w:lang w:val="el-GR"/>
        </w:rPr>
        <w:t>Καθήκοντα και εξουσία διοίκησης καθώς και ευθύνη των μελών της διοίκησης</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15.-(1) Τα μέλη της διοίκησης επιμελούνται των υποθέσεων του συνδέσμου γονέων, της ομοσπονδίας συνδέσμων γονέων ή της συνομοσπονδίας ομοσπονδιών συνδέσμων γονέων και τον ή την αντιπροσωπεύουν δικαστικώς και εξωδίκως, εκτός αν το καταστατικό ορίζει διαφορετικά.</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 Η έκταση της εξουσίας της διοίκησης καθορίζεται από το καταστατικό και είναι δυνατό βάσει του καταστατικού να ανατεθούν ορισμένες αρμοδιότητες στο ίδιο πρόσωπο.</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(3) Δικαιοπραξίες που έγιναν από μέλος της διοίκησης στα πλαίσια των εξουσιών του δεσμεύουν το σύνδεσμο, την ομοσπονδία συνδέσμων ή τη συνομοπονδία ομοσπονδιών συνδέσμων γονέων που ευθύνονται ανάλογα για τις πράξεις ή παραλείψεις του μέλους αυτού, εφόσον η πράξη ή η παράλειψη έγινε κατά την εκτέλεση των καθηκόντων του και υποχρεούνται σε καταβολή αποζημίωσης.</w:t>
      </w:r>
    </w:p>
    <w:p w:rsidR="002D3587" w:rsidRDefault="002D3587" w:rsidP="002D3587">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19"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15" w:name="sc20ca4d7b-0a21-41cf-b4ca-4acf14be0ae8"/>
      <w:bookmarkEnd w:id="15"/>
      <w:proofErr w:type="spellStart"/>
      <w:r>
        <w:rPr>
          <w:rFonts w:ascii="Verdana" w:hAnsi="Verdana"/>
          <w:b/>
          <w:bCs/>
          <w:color w:val="000000"/>
          <w:sz w:val="26"/>
          <w:szCs w:val="26"/>
        </w:rPr>
        <w:t>Συνέλευση</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των</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μελών</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 xml:space="preserve">16. Η συνέλευση των μελών αποτελεί το ανώτατο όργανο του συνδέσμου γονέων, της ομοσπονδίας συνδέσμων γονέων ή της </w:t>
      </w:r>
      <w:r w:rsidRPr="002D3587">
        <w:rPr>
          <w:rFonts w:ascii="Verdana" w:hAnsi="Verdana"/>
          <w:color w:val="000000"/>
          <w:sz w:val="26"/>
          <w:szCs w:val="26"/>
          <w:lang w:val="el-GR"/>
        </w:rPr>
        <w:lastRenderedPageBreak/>
        <w:t>συνομοσπονδίας ομοσπονδιών συνδέσμων γονέων και αποφασίζει για κάθε θέμα που υπάγεται στην αρμοδιότητα της. Η συνέλευση, εκτός αν το καταστατικό προβλέπει διαφορετικά, εκλέγει τα μέλη της διοίκησης, ορίζει ελεγκτές των λογαριασμών, αποφασίζει για την αποβολή μέλους, εγκρίνει ισολογισμούς, μεταβολή του σκοπού, τροποποιήσεις του καταστατικού και διάλυση του συνδέσμου γονέων, της ομοσπονδίας συνδέσμων γονέων ή της συνομοσπονδίας ομοσπονδιών συνδέσμων γονέων.</w:t>
      </w:r>
    </w:p>
    <w:p w:rsidR="002D3587" w:rsidRDefault="002D3587" w:rsidP="002D3587">
      <w:pPr>
        <w:numPr>
          <w:ilvl w:val="0"/>
          <w:numId w:val="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20"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16" w:name="sc37a44f7d-a057-41ef-9542-59c0c09d0578"/>
      <w:bookmarkEnd w:id="16"/>
      <w:proofErr w:type="spellStart"/>
      <w:r>
        <w:rPr>
          <w:rFonts w:ascii="Verdana" w:hAnsi="Verdana"/>
          <w:b/>
          <w:bCs/>
          <w:color w:val="000000"/>
          <w:sz w:val="26"/>
          <w:szCs w:val="26"/>
        </w:rPr>
        <w:t>Εξουσίες</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της</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συνέλευσης</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17. Η συνέλευση των μελών έχει τον έλεγχο και την εποπτεία των μελών της διοίκησης τα οποία δικαιούται να παύσει σύμφωνα με το καταστατικό.</w:t>
      </w:r>
    </w:p>
    <w:p w:rsidR="002D3587" w:rsidRDefault="002D3587" w:rsidP="002D3587">
      <w:pPr>
        <w:numPr>
          <w:ilvl w:val="0"/>
          <w:numId w:val="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21"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17" w:name="sc9cc8b9b6-45bb-41a2-8044-3378eac6f438"/>
      <w:bookmarkEnd w:id="17"/>
      <w:proofErr w:type="spellStart"/>
      <w:r>
        <w:rPr>
          <w:rFonts w:ascii="Verdana" w:hAnsi="Verdana"/>
          <w:b/>
          <w:bCs/>
          <w:color w:val="000000"/>
          <w:sz w:val="26"/>
          <w:szCs w:val="26"/>
        </w:rPr>
        <w:t>Σύγκληση</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συνέλευσης</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18.-(1) Η συνέλευση των μελών συγκαλείται από τη διοίκηση, όπως ορίζει το καταστατικό.</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 Η συνέλευση συγκαλείται, αν το ζητήσει ορισμένος αριθμός μελών, σύμφωνα με το καταστατικό, ενώ σε περίπτωση έλλειψης τέτοιας πρόνοιας μπορεί να ζητήσει τη σύγκληση το 1/5 των μελών με έγγραφη αίτηση στην οποία καθορίζονται τα θέματα που θα συζητηθούν. Αν η αίτηση των μελών δε γίνει δεκτή από τη διοίκηση, τα μέλη αυτά μπορούν να ζητήσουν με αίτηση τους προς τον Έφορο τη σύγκληση της συνέλευσης, οπότε ο Έφορος μπορεί, αν το κρίνει σκόπιμο, να εξουσιοδοτεί τα μέλη αυτά να συγκαλέσουν τη συνέλευση, ρυθμίζοντας και το θέμα της προεδρίας της συνέλευσης.</w:t>
      </w:r>
    </w:p>
    <w:p w:rsidR="002D3587" w:rsidRDefault="002D3587" w:rsidP="002D3587">
      <w:pPr>
        <w:numPr>
          <w:ilvl w:val="0"/>
          <w:numId w:val="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22"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18" w:name="sc9a3972be-7a55-4ee2-baf5-e6a706c9119c"/>
      <w:bookmarkEnd w:id="18"/>
      <w:proofErr w:type="spellStart"/>
      <w:r>
        <w:rPr>
          <w:rFonts w:ascii="Verdana" w:hAnsi="Verdana"/>
          <w:b/>
          <w:bCs/>
          <w:color w:val="000000"/>
          <w:sz w:val="26"/>
          <w:szCs w:val="26"/>
        </w:rPr>
        <w:t>Αποφάσεις</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της</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συνέλευσης</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 xml:space="preserve">19.-(1) Εκτός αν το Καταστατικό ορίζει διαφορετικά, οι αποφάσεις της συνέλευσης λαμβάνονται με απόλυτη πλειοψηφία των παρόντων μελών που έχουν δικαίωμα ψήφου. Απόφαση της συνέλευσης σε θέμα που δεν </w:t>
      </w:r>
      <w:r w:rsidRPr="002D3587">
        <w:rPr>
          <w:rFonts w:ascii="Verdana" w:hAnsi="Verdana"/>
          <w:color w:val="000000"/>
          <w:sz w:val="26"/>
          <w:szCs w:val="26"/>
          <w:lang w:val="el-GR"/>
        </w:rPr>
        <w:lastRenderedPageBreak/>
        <w:t>αναφέρεται στην πρόσκληση είναι άκυρη, εκτός αν το καταστατικό ορίζει διαφορετικά.</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 Μέλος δε δικαιούται να ψηφίσει στη συνέλευση, αν η απόφαση αφορά οποιασδήποτε μορφής σχέση μεταξύ αυτού, μέλους της οικογένειας του ή συγγενή του μέχρι και τρίτου βαθμού συγγένειας και του συνδέσμου της ομοσπονδίας συνδέσμων ή της συνομοσπονδίας ομοσπονδιών συνδέσμων γονέων.</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(3) Απόφαση συνέλευσης μπορεί να ληφθεί χωρίς τη σύγκληση συνέλευσης, αν όλα τα μέλη που δικαιούνται να παρευρεθούν ενημερωθούν και συμφωνήσουν γραπτώς για τούτο.</w:t>
      </w:r>
    </w:p>
    <w:p w:rsidR="002D3587" w:rsidRDefault="002D3587" w:rsidP="002D3587">
      <w:pPr>
        <w:numPr>
          <w:ilvl w:val="0"/>
          <w:numId w:val="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23"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19" w:name="sc373344a8-0144-4546-a086-e11ff6ff9dfc"/>
      <w:bookmarkEnd w:id="19"/>
      <w:r w:rsidRPr="002D3587">
        <w:rPr>
          <w:rFonts w:ascii="Verdana" w:hAnsi="Verdana"/>
          <w:b/>
          <w:bCs/>
          <w:color w:val="000000"/>
          <w:sz w:val="26"/>
          <w:szCs w:val="26"/>
          <w:lang w:val="el-GR"/>
        </w:rPr>
        <w:t>Απόφαση για τροποποίηση καταστατικού ή για τη διάλυση του συνδέσμου ή για τη μεταβολή σκοπού του</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20.-(1) Εκτός αν το καταστατικό ορίζει διαφορετικά, για τη λήψη απόφασης για τροποποίηση του καταστατικού ή τη διάλυση του συνδέσμου γονέων, της ομοσπονδίας συνδέσμων γονέων ή της συνομοσπονδίας ομοσπονδιών συνδέσμων γονέων απαιτείται η παρουσία των μισών συν ένα μελών και η απόφαση λαμβάνεται με πλειοψηφία των τριών τετάρτων των μελών που είναι παρόντα.</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 Για τη λήψη απόφασης με την οποία μεταβάλλεται σκοπός του συνδέσμου, της ομοσπονδίας συνδέσμων ή της συνομοσπονδίας ομοσπονδιών συνδέσμων γονέων απαιτείται η συναίνεση των τριών τετάρτων όλων των μελών.</w:t>
      </w:r>
    </w:p>
    <w:p w:rsidR="002D3587" w:rsidRDefault="002D3587" w:rsidP="002D3587">
      <w:pPr>
        <w:numPr>
          <w:ilvl w:val="0"/>
          <w:numId w:val="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24"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20" w:name="sc4341daa8-a986-4761-b1e2-5def68f01496"/>
      <w:bookmarkEnd w:id="20"/>
      <w:r w:rsidRPr="002D3587">
        <w:rPr>
          <w:rFonts w:ascii="Verdana" w:hAnsi="Verdana"/>
          <w:b/>
          <w:bCs/>
          <w:color w:val="000000"/>
          <w:sz w:val="26"/>
          <w:szCs w:val="26"/>
          <w:lang w:val="el-GR"/>
        </w:rPr>
        <w:t>Ακυρότητα των αποφάσεων της συνέλευσης και αναστολή της εκτέλεσης τους</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21.-(1) Απόφαση της συνέλευσης που αντίκειται στο νόμο ή στο καταστατικό είναι άκυρη. Η ακυρότητα κηρύσσεται από το δικαστήριο ύστερα από αγωγή μέλους που διαφωνεί. Αγωγή δεν μπορεί να εγερθεί μετά την παρέλευση τριών μηνών από την απόφαση της συνέλευσης.</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lastRenderedPageBreak/>
        <w:t>(2) Το δικαστήριο με αίτηση της διοίκησης ή μέλους του συνδέσμου, της ομοσπονδίας ή της συνομοσπονδίας ή του Γενικού Εισαγγελέα της Δημοκρατίας μπορεί να αναστείλει την εκτέλεση απόφασης της συνέλευσης εναντίον της εγκυρότητας της οποίας εγέρθηκε αγωγή.</w:t>
      </w:r>
    </w:p>
    <w:p w:rsidR="002D3587" w:rsidRDefault="002D3587" w:rsidP="002D3587">
      <w:pPr>
        <w:numPr>
          <w:ilvl w:val="0"/>
          <w:numId w:val="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25" w:history="1">
        <w:r>
          <w:rPr>
            <w:rStyle w:val="toc-instrument-enum"/>
            <w:rFonts w:ascii="Verdana" w:hAnsi="Verdana"/>
            <w:color w:val="0000FF"/>
            <w:sz w:val="18"/>
            <w:szCs w:val="18"/>
          </w:rPr>
          <w:t>105(I)/1992</w:t>
        </w:r>
      </w:hyperlink>
    </w:p>
    <w:p w:rsidR="002D3587" w:rsidRPr="002D3587" w:rsidRDefault="002D3587" w:rsidP="002D3587">
      <w:pPr>
        <w:spacing w:after="0"/>
        <w:jc w:val="center"/>
        <w:rPr>
          <w:rFonts w:ascii="Verdana" w:hAnsi="Verdana"/>
          <w:b/>
          <w:bCs/>
          <w:color w:val="000000"/>
          <w:sz w:val="24"/>
          <w:szCs w:val="24"/>
          <w:lang w:val="el-GR"/>
        </w:rPr>
      </w:pPr>
      <w:r w:rsidRPr="002D3587">
        <w:rPr>
          <w:rFonts w:ascii="Verdana" w:hAnsi="Verdana"/>
          <w:b/>
          <w:bCs/>
          <w:color w:val="000000"/>
          <w:lang w:val="el-GR"/>
        </w:rPr>
        <w:t xml:space="preserve">ΜΕΡΟΣ </w:t>
      </w:r>
      <w:r>
        <w:rPr>
          <w:rFonts w:ascii="Verdana" w:hAnsi="Verdana"/>
          <w:b/>
          <w:bCs/>
          <w:color w:val="000000"/>
        </w:rPr>
        <w:t>IV</w:t>
      </w:r>
      <w:r w:rsidRPr="002D3587">
        <w:rPr>
          <w:rFonts w:ascii="Verdana" w:hAnsi="Verdana"/>
          <w:b/>
          <w:bCs/>
          <w:color w:val="000000"/>
          <w:lang w:val="el-GR"/>
        </w:rPr>
        <w:t xml:space="preserve"> ΔΙΑΛΥΣΗ ΣΥΝΔΕΣΜΟΥ ΓΟΝΕΩΝ, ΟΜΟΣΜΟΝΔΙΑΣ ΣΥΝΔΕΣΜΩΝ ΓΟΝΕΩΝ Ή ΣΥΝΟΜΟΣΠΟΝΔΙΑΣ ΟΜΟΣΠΟΝΔΙΩΝ ΣΥΝΔΕΣΜΩΝ ΓΟΝΕΩΝ</w:t>
      </w:r>
    </w:p>
    <w:p w:rsidR="002D3587" w:rsidRPr="002D3587" w:rsidRDefault="002D3587" w:rsidP="002D3587">
      <w:pPr>
        <w:jc w:val="both"/>
        <w:rPr>
          <w:rFonts w:ascii="Verdana" w:hAnsi="Verdana"/>
          <w:b/>
          <w:bCs/>
          <w:color w:val="000000"/>
          <w:sz w:val="26"/>
          <w:szCs w:val="26"/>
          <w:lang w:val="el-GR"/>
        </w:rPr>
      </w:pPr>
      <w:bookmarkStart w:id="21" w:name="sc11c08e4b-cb32-466a-acf1-991ca2ef4950"/>
      <w:bookmarkEnd w:id="21"/>
      <w:r w:rsidRPr="002D3587">
        <w:rPr>
          <w:rFonts w:ascii="Verdana" w:hAnsi="Verdana"/>
          <w:b/>
          <w:bCs/>
          <w:color w:val="000000"/>
          <w:sz w:val="26"/>
          <w:szCs w:val="26"/>
          <w:lang w:val="el-GR"/>
        </w:rPr>
        <w:t>Διάλυση συνδέσμου, ομοσπονδίας ή συνομοσπονδίας γονέων</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22. Ο σύνδεσμος, η ομοσπονδία συνδέσμων ή η συνομοσπονδία ομοσπονδιών συνδέσμων γονέων διαλύεται-</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(α) Σε οποιοδήποτε χρόνο με απόφαση της συνέλευσης των μελών, σύμφωνα με τις διατάξεις του άρθρου 20 του παρόντος Νόμου.</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(β) Όταν τα μέλη μειωθούν σε λιγότερα από όσα προβλέπει το άρθρο 2 του παρόντος Νόμου.</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(γ) Με απόφαση του δικαστηρίου ύστερα από αίτηση της διοίκησης ή του ενός δευτέρου των μελών ή του Γενικού Εισαγγελέα της Δημοκρατίας.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(δ) Αν λόγω άλλων αιτίων είναι αδύνατη η ανάδειξη διοίκησης ή γενικά είναι αδύνατη η εξακολούθηση της λειτουργίας του συνδέσμου, της ομοσπονδίας συνδέσμων ή της συνομοσπονδίας ομοσπονδιών συνδέσμων, σύμφωνα με το οικείο καταστατικό.</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(ε) Αν εκπληρώθηκε ο σκοπός του συνδέσμου, της ομοσπονδίας συνδέσμων ή της συνομοσπονδίας ομοσπονδιών συνδέσμων ή αν λόγω μακράς αδράνειας εγκαταλείφθηκε ο σκοπός αυτός.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(στ) Αν ο σύνδεσμος, η ομοσπονδία συνδέσμων ή η συνομοσπονδία ομοσπονδιών συνδέσμων επιδιώκει σκοπό διαφορετικό από αυτόν που καθορίζεται στο οικείο καταστατικό.</w:t>
      </w:r>
    </w:p>
    <w:p w:rsidR="002D3587" w:rsidRDefault="002D3587" w:rsidP="002D3587">
      <w:pPr>
        <w:numPr>
          <w:ilvl w:val="0"/>
          <w:numId w:val="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26"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22" w:name="scc8148e72-5f48-4eee-8a67-7e0271dc940d"/>
      <w:bookmarkEnd w:id="22"/>
      <w:r w:rsidRPr="002D3587">
        <w:rPr>
          <w:rFonts w:ascii="Verdana" w:hAnsi="Verdana"/>
          <w:b/>
          <w:bCs/>
          <w:color w:val="000000"/>
          <w:sz w:val="26"/>
          <w:szCs w:val="26"/>
          <w:lang w:val="el-GR"/>
        </w:rPr>
        <w:t>Εκκαθάριση συνδέσμου, ομοσπονδίας ή συνομοσπονδίας γονέων που διαλύθηκε</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lastRenderedPageBreak/>
        <w:t>23.-(1) Ο σύνδεσμος γονέων, η ομοσπονδία συνδέσμων γονέων ή η συνομοσπονδία ομοσπονδιών συνδέσμων γονέων, όταν διαλυθεί, αυτοδικαίως βρίσκεται υπό εκκαθάριση. Μέχρι το τέλος της εκκαθάρισης και για τις ανάγκες της, ο σύνδεσμος, η ομοσπονδία ή η συνομοσπονδία θεωρείται ότι εξακολουθεί να υφίσταται.</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 Η εκκαθάριση γίνεται σύμφωνα με το καταστατικό ή, εφόσον δεν προβλέπεται σ’ αυτό, από τα πρόσωπα της διοίκησης. Αν αυτά ελλείπουν, ένας ή περισσότεροι εκκαθαριστές διορίζονται από το Δικαστήριο.</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(3) Ο εκκαθαριστής έχει την αρμοδιότητα της διοίκησης και την εξουσία αυτή την ασκεί μόνο για τις ανάγκες της εκκαθάρισης.</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(4) Ο εκκαθαριστής υποχρεούται σε καταβολή αποζημίωσης για κάθε παράβαση των υποχρεώσεων του λόγω σφάλματος του, περισσότεροι όμως εκκαθαριστές ευθύνονται εις ολόκληρον.</w:t>
      </w:r>
    </w:p>
    <w:p w:rsidR="002D3587" w:rsidRDefault="002D3587" w:rsidP="002D3587">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27"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23" w:name="sc6d437e85-a04d-4ee1-b50c-1a3f038ae98e"/>
      <w:bookmarkEnd w:id="23"/>
      <w:proofErr w:type="spellStart"/>
      <w:r>
        <w:rPr>
          <w:rFonts w:ascii="Verdana" w:hAnsi="Verdana"/>
          <w:b/>
          <w:bCs/>
          <w:color w:val="000000"/>
          <w:sz w:val="26"/>
          <w:szCs w:val="26"/>
        </w:rPr>
        <w:t>Διαμονή</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περιουσίας</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24.-(1) Σε περίπτωση διάλυσης συνδέσμου γονέων η περιουσία μετά την εκπλήρωση των νόμιμων υποχρεώσεων περιέρχεται στο οικείο σχολείο.</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 Σε περίπτωση διάλυσης ομοσπονδιών συνδέσμων γονέων, ή συνομοσπονδιών ομοσπονδιών συνδέσμων γονέων η περιουσία μετά την εκπλήρωση των νόμιμων υποχρεώσεων διανέμεται μεταξύ των μελών της.</w:t>
      </w:r>
    </w:p>
    <w:p w:rsidR="002D3587" w:rsidRDefault="002D3587" w:rsidP="002D3587">
      <w:pPr>
        <w:numPr>
          <w:ilvl w:val="0"/>
          <w:numId w:val="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28" w:history="1">
        <w:r>
          <w:rPr>
            <w:rStyle w:val="toc-instrument-enum"/>
            <w:rFonts w:ascii="Verdana" w:hAnsi="Verdana"/>
            <w:color w:val="0000FF"/>
            <w:sz w:val="18"/>
            <w:szCs w:val="18"/>
          </w:rPr>
          <w:t>105(I)/1992</w:t>
        </w:r>
      </w:hyperlink>
    </w:p>
    <w:p w:rsidR="002D3587" w:rsidRDefault="002D3587" w:rsidP="002D3587">
      <w:pPr>
        <w:spacing w:after="0"/>
        <w:jc w:val="center"/>
        <w:rPr>
          <w:rFonts w:ascii="Verdana" w:hAnsi="Verdana"/>
          <w:b/>
          <w:bCs/>
          <w:color w:val="000000"/>
          <w:sz w:val="24"/>
          <w:szCs w:val="24"/>
        </w:rPr>
      </w:pPr>
      <w:r>
        <w:rPr>
          <w:rFonts w:ascii="Verdana" w:hAnsi="Verdana"/>
          <w:b/>
          <w:bCs/>
          <w:color w:val="000000"/>
        </w:rPr>
        <w:t>ΜΕΡΟΣ V ΔΙΑΦΟΡΕΣ ΔΙΑΤΑΞΕΙΣ</w:t>
      </w:r>
    </w:p>
    <w:p w:rsidR="002D3587" w:rsidRDefault="002D3587" w:rsidP="002D3587">
      <w:pPr>
        <w:jc w:val="both"/>
        <w:rPr>
          <w:rFonts w:ascii="Verdana" w:hAnsi="Verdana"/>
          <w:b/>
          <w:bCs/>
          <w:color w:val="000000"/>
          <w:sz w:val="26"/>
          <w:szCs w:val="26"/>
        </w:rPr>
      </w:pPr>
      <w:bookmarkStart w:id="24" w:name="scef9aecda-7b61-427d-9514-d5abd4e28223"/>
      <w:bookmarkEnd w:id="24"/>
      <w:proofErr w:type="spellStart"/>
      <w:r>
        <w:rPr>
          <w:rFonts w:ascii="Verdana" w:hAnsi="Verdana"/>
          <w:b/>
          <w:bCs/>
          <w:color w:val="000000"/>
          <w:sz w:val="26"/>
          <w:szCs w:val="26"/>
        </w:rPr>
        <w:t>Απόκτηση</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περιουσίας</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ατελώς</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25. Παρά τις διατάξεις οποιουδήποτε άλλου νόμου, ο σύνδεσμος γονέων, η ομοσπονδία συνδέσμων γονέων και η συνομοσπονδία ομοσπονδιών συνδέσμων γονέων μπορούν να αποκτήσουν οποιαδήποτε κινητή ή ακίνητη ιδιοκτησία ατελώς για τις ανάγκες τους.</w:t>
      </w:r>
    </w:p>
    <w:p w:rsidR="002D3587" w:rsidRDefault="002D3587" w:rsidP="002D3587">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29"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25" w:name="sce6501b23-2643-4fe2-9bde-55cfc5a995dd"/>
      <w:bookmarkEnd w:id="25"/>
      <w:r w:rsidRPr="002D3587">
        <w:rPr>
          <w:rFonts w:ascii="Verdana" w:hAnsi="Verdana"/>
          <w:b/>
          <w:bCs/>
          <w:color w:val="000000"/>
          <w:sz w:val="26"/>
          <w:szCs w:val="26"/>
          <w:lang w:val="el-GR"/>
        </w:rPr>
        <w:lastRenderedPageBreak/>
        <w:t>Δωρεά προς σύνδεσμο, ομοσπονδία ή συνομοσπονδία γονέων</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26. Οποιοδήποτε φυσικό ή νομικό πρόσωπο, δικαιούται, παρά τις διατάξεις οποιουδήποτε άλλου νόμου, σε περίπτωση δωρεάς προς σύνδεσμο γονέων, ομοσπονδία συνδέσμων γονέων ή συνομοσπονδία ομοσπονδιών συνδέσμων γονέων να ζητήσει φορολογική έκπτωση γι’ αυτή.</w:t>
      </w:r>
    </w:p>
    <w:p w:rsidR="002D3587" w:rsidRDefault="002D3587" w:rsidP="002D3587">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30" w:history="1">
        <w:r>
          <w:rPr>
            <w:rStyle w:val="toc-instrument-enum"/>
            <w:rFonts w:ascii="Verdana" w:hAnsi="Verdana"/>
            <w:color w:val="0000FF"/>
            <w:sz w:val="18"/>
            <w:szCs w:val="18"/>
          </w:rPr>
          <w:t>105(I)/1992</w:t>
        </w:r>
      </w:hyperlink>
    </w:p>
    <w:p w:rsidR="002D3587" w:rsidRPr="002D3587" w:rsidRDefault="002D3587" w:rsidP="002D3587">
      <w:pPr>
        <w:spacing w:after="0"/>
        <w:jc w:val="both"/>
        <w:rPr>
          <w:rFonts w:ascii="Verdana" w:hAnsi="Verdana"/>
          <w:b/>
          <w:bCs/>
          <w:color w:val="000000"/>
          <w:sz w:val="26"/>
          <w:szCs w:val="26"/>
          <w:lang w:val="el-GR"/>
        </w:rPr>
      </w:pPr>
      <w:bookmarkStart w:id="26" w:name="scb2b5753a-6bba-42c4-9a8e-8cfd6e9cde3b"/>
      <w:bookmarkEnd w:id="26"/>
      <w:r w:rsidRPr="002D3587">
        <w:rPr>
          <w:rFonts w:ascii="Verdana" w:hAnsi="Verdana"/>
          <w:b/>
          <w:bCs/>
          <w:color w:val="000000"/>
          <w:sz w:val="26"/>
          <w:szCs w:val="26"/>
          <w:lang w:val="el-GR"/>
        </w:rPr>
        <w:t>Επιφύλαξη για υφιστάμενο σύνδεσμο, ομοσπονδία ή συνομοσπονδία γονέων</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27. Σύνδεσμος γονέων, ομοσπονδία συνδέσμων γονέων ή συνομοσπονδία</w:t>
      </w:r>
      <w:r>
        <w:rPr>
          <w:rFonts w:ascii="Verdana" w:hAnsi="Verdana"/>
          <w:color w:val="000000"/>
          <w:sz w:val="26"/>
          <w:szCs w:val="26"/>
        </w:rPr>
        <w:t> </w:t>
      </w:r>
      <w:r w:rsidRPr="002D3587">
        <w:rPr>
          <w:rFonts w:ascii="Verdana" w:hAnsi="Verdana"/>
          <w:color w:val="000000"/>
          <w:sz w:val="26"/>
          <w:szCs w:val="26"/>
          <w:lang w:val="el-GR"/>
        </w:rPr>
        <w:t>ομοσπονδιών συνδέσμων γονέων που συστάθηκε ή εγγράφηκε δυνάμει οποιουδήποτε άλλου νόμου πριν από την έναρξη της ισχύος του παρόντος Νόμου, θεωρείται ότι έχει συσταθεί δυνάμει του παρόντος Νόμου από την ημερομηνία της σύστασης του και με αίτηση του εγγράφεται στο Μητρώο χωρίς την καταβολή οποιουδήποτε τέλους.</w:t>
      </w:r>
    </w:p>
    <w:p w:rsidR="002D3587" w:rsidRDefault="002D3587" w:rsidP="002D3587">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31"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27" w:name="scb741aa58-4a68-4559-91db-e04d299a4cde"/>
      <w:bookmarkEnd w:id="27"/>
      <w:proofErr w:type="spellStart"/>
      <w:r>
        <w:rPr>
          <w:rFonts w:ascii="Verdana" w:hAnsi="Verdana"/>
          <w:b/>
          <w:bCs/>
          <w:color w:val="000000"/>
          <w:sz w:val="26"/>
          <w:szCs w:val="26"/>
        </w:rPr>
        <w:t>Αδίκημα</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28. Οποιοδήποτε πρόσωπο παραβαίνει οποιαδήποτε διάταξη του παρόντος Νόμου ή των δυνάμει αυτού εκδιδόμενων Κανονισμών είναι ένοχο αδικήματος και τιμωρείται με φυλάκιση έξι μηνών ή με πρόστιμο μέχρι .500 ή και με τις δύο ποινές.</w:t>
      </w:r>
    </w:p>
    <w:p w:rsidR="002D3587" w:rsidRDefault="002D3587" w:rsidP="002D3587">
      <w:pPr>
        <w:numPr>
          <w:ilvl w:val="0"/>
          <w:numId w:val="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32" w:history="1">
        <w:r>
          <w:rPr>
            <w:rStyle w:val="toc-instrument-enum"/>
            <w:rFonts w:ascii="Verdana" w:hAnsi="Verdana"/>
            <w:color w:val="0000FF"/>
            <w:sz w:val="18"/>
            <w:szCs w:val="18"/>
          </w:rPr>
          <w:t>105(I)/1992</w:t>
        </w:r>
      </w:hyperlink>
    </w:p>
    <w:p w:rsidR="002D3587" w:rsidRDefault="002D3587" w:rsidP="002D3587">
      <w:pPr>
        <w:spacing w:after="0"/>
        <w:jc w:val="both"/>
        <w:rPr>
          <w:rFonts w:ascii="Verdana" w:hAnsi="Verdana"/>
          <w:b/>
          <w:bCs/>
          <w:color w:val="000000"/>
          <w:sz w:val="26"/>
          <w:szCs w:val="26"/>
        </w:rPr>
      </w:pPr>
      <w:bookmarkStart w:id="28" w:name="sc13cd19e0-8241-4ab2-9e99-10186b4b8f64"/>
      <w:bookmarkEnd w:id="28"/>
      <w:proofErr w:type="spellStart"/>
      <w:r>
        <w:rPr>
          <w:rFonts w:ascii="Verdana" w:hAnsi="Verdana"/>
          <w:b/>
          <w:bCs/>
          <w:color w:val="000000"/>
          <w:sz w:val="26"/>
          <w:szCs w:val="26"/>
        </w:rPr>
        <w:t>Κανονισμοί</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29.-(1) Το Υπουργικό Συμβούλιο εκδίδει Κανονισμούς που δημοσιεύονται στην Επίσημη Εφημερίδα της Δημοκρατίας για την καλύτερη εφαρμογή του Νόμου αυτού.</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(2) Χωρίς βλάβη ή επηρεασμό της γενικότητας των διατάξεων του εδαφίου (1) οι Κανονισμοί που εκδίδονται σύμφωνα με αυτό μπορούν να προνοούν για τα εξής: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lastRenderedPageBreak/>
        <w:t>(α) Κάθε θέμα το οποίο δυνάμει του Νόμου αυτού πρέπει ή μπορεί να καθοριστεί.</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(β) Καθορισμό των αρμοδιοτήτων των συνδέσμων γονέων, των ομοσπονδιών συνδέσμων γονέων και των συνομοσπονδιών ομοσπονδιών συνδέσμων γονέων με ιδιαίτερες πρόνοιες αναφορικά με την αντιπροσωπεία σχολείων που βρίσκονται σε περιοχή μη ελεγχομένη από το κράτος.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(γ) Την εγγραφή, διάλυση και εκκαθάριση συνδέσμου, ομοσπονδίας ή συνομοσπονδίας γονέων.</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(δ) Τον καθορισμό του τύπου καθώς και των στοιχείων που καταχωρούνται σ’ αυτόν, του Μητρώου Εγγραφής και του Πιστοποιητικού Εγγραφής, του Τέλους Εγγραφής στο Μητρώο Συνδέσμων Γονέων, ομοσπονδίας συνδέσμων γονέων και συνομοσπονδίας ομοσπονδιών συνδέσμων γονέων.</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(ε) Την επιβολή ποινής φυλάκισης που δεν υπερβαίνει τους έξι μήνες ή προστίμου που δεν υπερβαίνει τις πεντακόσιες λίρες ή και των δύο σε περίπτωση καταδίκης για παράβαση των Κανονισμών.</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(3) Κανονισμοί που εκδίδονται βάσει του παρόντος άρθρου κατατίθενται στη Βουλή των Αντιπροσώπων. Αν μετά την πάροδο εξήντα ημερών από την κατάθεση τους η Βουλή των Αντιπροσώπων με απόφαση της δεν τροποποιήσει ή δεν ακυρώσει τους Κανονισμούς στο σύνολο τους ή μερικώς, αυτοί αμέσως μετά την πάροδο της πιο πάνω προθεσμίας δημοσιεύονται στην Επίσημη Εφημερίδα της Δημοκρατίας και ισχύουν από την ημερομηνία δημοσίευσης τους. Σε περίπτωση τροποποίησης τους από τη Βουλή των Αντιπροσώπων συνολικώς ή μερικώς δημοσιεύονται στην Επίσημη Εφημερίδα της Δημοκρατίας, όπως θα έχουν τροποποιηθεί, και ισχύουν από την ημέρα της δημοσίευσης τους.</w:t>
      </w:r>
    </w:p>
    <w:p w:rsidR="002D3587" w:rsidRDefault="002D3587" w:rsidP="002D3587">
      <w:pPr>
        <w:numPr>
          <w:ilvl w:val="0"/>
          <w:numId w:val="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33" w:history="1">
        <w:r>
          <w:rPr>
            <w:rStyle w:val="toc-instrument-enum"/>
            <w:rFonts w:ascii="Verdana" w:hAnsi="Verdana"/>
            <w:color w:val="0000FF"/>
            <w:sz w:val="18"/>
            <w:szCs w:val="18"/>
          </w:rPr>
          <w:t>105(I)/1992</w:t>
        </w:r>
      </w:hyperlink>
    </w:p>
    <w:p w:rsidR="002D3587" w:rsidRDefault="002D3587" w:rsidP="002D3587">
      <w:pPr>
        <w:spacing w:after="0"/>
        <w:jc w:val="center"/>
        <w:rPr>
          <w:rFonts w:ascii="Verdana" w:hAnsi="Verdana"/>
          <w:b/>
          <w:bCs/>
          <w:color w:val="000000"/>
          <w:sz w:val="24"/>
          <w:szCs w:val="24"/>
        </w:rPr>
      </w:pPr>
      <w:r>
        <w:rPr>
          <w:rFonts w:ascii="Verdana" w:hAnsi="Verdana"/>
          <w:b/>
          <w:bCs/>
          <w:color w:val="000000"/>
        </w:rPr>
        <w:t>ΜΕΡΟΣ VI ΕΙΔΙΚΕΣ ΔΙΑΤΑΞΕΙΣ</w:t>
      </w:r>
    </w:p>
    <w:p w:rsidR="002D3587" w:rsidRDefault="002D3587" w:rsidP="002D3587">
      <w:pPr>
        <w:jc w:val="both"/>
        <w:rPr>
          <w:rFonts w:ascii="Verdana" w:hAnsi="Verdana"/>
          <w:b/>
          <w:bCs/>
          <w:color w:val="000000"/>
          <w:sz w:val="26"/>
          <w:szCs w:val="26"/>
        </w:rPr>
      </w:pPr>
      <w:bookmarkStart w:id="29" w:name="scb26f15c9-af9f-457f-8138-e5c52a2c7d5e"/>
      <w:bookmarkEnd w:id="29"/>
      <w:proofErr w:type="spellStart"/>
      <w:r>
        <w:rPr>
          <w:rFonts w:ascii="Verdana" w:hAnsi="Verdana"/>
          <w:b/>
          <w:bCs/>
          <w:color w:val="000000"/>
          <w:sz w:val="26"/>
          <w:szCs w:val="26"/>
        </w:rPr>
        <w:t>Ειδικές</w:t>
      </w:r>
      <w:proofErr w:type="spellEnd"/>
      <w:r>
        <w:rPr>
          <w:rFonts w:ascii="Verdana" w:hAnsi="Verdana"/>
          <w:b/>
          <w:bCs/>
          <w:color w:val="000000"/>
          <w:sz w:val="26"/>
          <w:szCs w:val="26"/>
        </w:rPr>
        <w:t xml:space="preserve"> </w:t>
      </w:r>
      <w:proofErr w:type="spellStart"/>
      <w:r>
        <w:rPr>
          <w:rFonts w:ascii="Verdana" w:hAnsi="Verdana"/>
          <w:b/>
          <w:bCs/>
          <w:color w:val="000000"/>
          <w:sz w:val="26"/>
          <w:szCs w:val="26"/>
        </w:rPr>
        <w:t>διατάξεις</w:t>
      </w:r>
      <w:proofErr w:type="spellEnd"/>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30. Ανεξάρτητα από τις διατάξεις του παρόντος Νόμου, σε περίπτωση κατά την οποία σε επαρχία συνεπεία της έκρυθμης κατάστασης-</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lastRenderedPageBreak/>
        <w:t>(α) Δε λειτουργούν σχολεία, ώστε να είναι δυνατή η σύσταση συνδέσμου γονέων, ή</w:t>
      </w:r>
    </w:p>
    <w:p w:rsidR="002D3587" w:rsidRPr="002D3587" w:rsidRDefault="002D3587" w:rsidP="002D3587">
      <w:pPr>
        <w:pStyle w:val="indent1"/>
        <w:ind w:left="450"/>
        <w:jc w:val="both"/>
        <w:rPr>
          <w:rFonts w:ascii="Verdana" w:hAnsi="Verdana"/>
          <w:color w:val="000000"/>
          <w:sz w:val="26"/>
          <w:szCs w:val="26"/>
          <w:lang w:val="el-GR"/>
        </w:rPr>
      </w:pPr>
      <w:r w:rsidRPr="002D3587">
        <w:rPr>
          <w:rFonts w:ascii="Verdana" w:hAnsi="Verdana"/>
          <w:color w:val="000000"/>
          <w:sz w:val="26"/>
          <w:szCs w:val="26"/>
          <w:lang w:val="el-GR"/>
        </w:rPr>
        <w:t>(β) λειτουργούν σχολεία, αλλά είναι λιγότερα από πέντε σε κάθε βαθμίδα εκπαίδευσης,</w:t>
      </w:r>
    </w:p>
    <w:p w:rsidR="002D3587" w:rsidRPr="002D3587" w:rsidRDefault="002D3587" w:rsidP="002D3587">
      <w:pPr>
        <w:pStyle w:val="NormalWeb"/>
        <w:jc w:val="both"/>
        <w:rPr>
          <w:rFonts w:ascii="Verdana" w:hAnsi="Verdana"/>
          <w:color w:val="000000"/>
          <w:sz w:val="26"/>
          <w:szCs w:val="26"/>
          <w:lang w:val="el-GR"/>
        </w:rPr>
      </w:pPr>
      <w:r w:rsidRPr="002D3587">
        <w:rPr>
          <w:rFonts w:ascii="Verdana" w:hAnsi="Verdana"/>
          <w:color w:val="000000"/>
          <w:sz w:val="26"/>
          <w:szCs w:val="26"/>
          <w:lang w:val="el-GR"/>
        </w:rPr>
        <w:t>είκοσι τουλάχιστο γονείς μαθητών που φοιτούν σε σχολεία της ίδιας βαθμίδας εκπαίδευσης στις ελεγχόμενες από το κράτος περιοχές μπορούν, ανεξάρτητα από τον αριθμό των σχολείων αυτών, να εγγράψουν ομοσπονδία συνδέσμων γονέων για την επαρχία αυτή για την αντίστοιχη βαθμίδα εκπαίδευσης, η οποία θα μετέχει στη συνομοσπονδία των ομοσπονδιών συνδέσμων γονέων για την αντίστοιχη βαθμίδα εκπαίδευσης.</w:t>
      </w:r>
    </w:p>
    <w:p w:rsidR="002D3587" w:rsidRDefault="002D3587" w:rsidP="002D3587">
      <w:pPr>
        <w:numPr>
          <w:ilvl w:val="0"/>
          <w:numId w:val="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r>
        <w:rPr>
          <w:rStyle w:val="toc-instrument-enum"/>
          <w:rFonts w:ascii="Verdana" w:hAnsi="Verdana"/>
          <w:color w:val="000000"/>
          <w:sz w:val="18"/>
          <w:szCs w:val="18"/>
        </w:rPr>
        <w:t>105(I)/1992</w:t>
      </w:r>
    </w:p>
    <w:p w:rsidR="002D3587" w:rsidRDefault="002D3587" w:rsidP="002D3587">
      <w:pPr>
        <w:numPr>
          <w:ilvl w:val="0"/>
          <w:numId w:val="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right="300"/>
        <w:jc w:val="both"/>
        <w:rPr>
          <w:rFonts w:ascii="Verdana" w:hAnsi="Verdana"/>
          <w:color w:val="000000"/>
          <w:sz w:val="18"/>
          <w:szCs w:val="18"/>
        </w:rPr>
      </w:pPr>
      <w:hyperlink r:id="rId34" w:history="1">
        <w:r>
          <w:rPr>
            <w:rStyle w:val="Hyperlink"/>
            <w:rFonts w:ascii="Verdana" w:hAnsi="Verdana"/>
            <w:sz w:val="18"/>
            <w:szCs w:val="18"/>
          </w:rPr>
          <w:t>42(I)/1995</w:t>
        </w:r>
      </w:hyperlink>
    </w:p>
    <w:p w:rsidR="002D3587" w:rsidRPr="00DE6393" w:rsidRDefault="002D3587" w:rsidP="00DE6393">
      <w:pPr>
        <w:spacing w:before="100" w:beforeAutospacing="1" w:after="100" w:afterAutospacing="1" w:line="240" w:lineRule="auto"/>
        <w:jc w:val="both"/>
        <w:outlineLvl w:val="0"/>
        <w:rPr>
          <w:rFonts w:ascii="Verdana" w:eastAsia="Times New Roman" w:hAnsi="Verdana" w:cs="Times New Roman"/>
          <w:b/>
          <w:bCs/>
          <w:color w:val="000000"/>
          <w:kern w:val="36"/>
          <w:sz w:val="38"/>
          <w:szCs w:val="38"/>
          <w:lang w:val="el-GR"/>
        </w:rPr>
      </w:pPr>
    </w:p>
    <w:sectPr w:rsidR="002D3587" w:rsidRPr="00DE6393" w:rsidSect="00474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7E4"/>
    <w:multiLevelType w:val="multilevel"/>
    <w:tmpl w:val="747C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15B7D"/>
    <w:multiLevelType w:val="multilevel"/>
    <w:tmpl w:val="166E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54B6B"/>
    <w:multiLevelType w:val="multilevel"/>
    <w:tmpl w:val="007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27AC8"/>
    <w:multiLevelType w:val="multilevel"/>
    <w:tmpl w:val="1A3A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F7FF4"/>
    <w:multiLevelType w:val="multilevel"/>
    <w:tmpl w:val="FF32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B77E4"/>
    <w:multiLevelType w:val="multilevel"/>
    <w:tmpl w:val="8E8A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B53FE"/>
    <w:multiLevelType w:val="multilevel"/>
    <w:tmpl w:val="EB8E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F7DBD"/>
    <w:multiLevelType w:val="multilevel"/>
    <w:tmpl w:val="419E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445C9"/>
    <w:multiLevelType w:val="multilevel"/>
    <w:tmpl w:val="C02C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F1833"/>
    <w:multiLevelType w:val="multilevel"/>
    <w:tmpl w:val="30A2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51A5E"/>
    <w:multiLevelType w:val="multilevel"/>
    <w:tmpl w:val="5B4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863D5"/>
    <w:multiLevelType w:val="multilevel"/>
    <w:tmpl w:val="3E22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911D4"/>
    <w:multiLevelType w:val="multilevel"/>
    <w:tmpl w:val="3352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912AD"/>
    <w:multiLevelType w:val="multilevel"/>
    <w:tmpl w:val="3D08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E0E06"/>
    <w:multiLevelType w:val="multilevel"/>
    <w:tmpl w:val="5AA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A3A04"/>
    <w:multiLevelType w:val="multilevel"/>
    <w:tmpl w:val="DD0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A2B7E"/>
    <w:multiLevelType w:val="multilevel"/>
    <w:tmpl w:val="9DD4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D48B6"/>
    <w:multiLevelType w:val="multilevel"/>
    <w:tmpl w:val="7A50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A2788A"/>
    <w:multiLevelType w:val="multilevel"/>
    <w:tmpl w:val="1690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541BAD"/>
    <w:multiLevelType w:val="multilevel"/>
    <w:tmpl w:val="082C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C07F69"/>
    <w:multiLevelType w:val="multilevel"/>
    <w:tmpl w:val="704C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7449E"/>
    <w:multiLevelType w:val="multilevel"/>
    <w:tmpl w:val="3EE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9627B"/>
    <w:multiLevelType w:val="multilevel"/>
    <w:tmpl w:val="C2A0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BA0F46"/>
    <w:multiLevelType w:val="multilevel"/>
    <w:tmpl w:val="3CBA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384EC7"/>
    <w:multiLevelType w:val="multilevel"/>
    <w:tmpl w:val="E574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C27449"/>
    <w:multiLevelType w:val="multilevel"/>
    <w:tmpl w:val="B8B2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521652"/>
    <w:multiLevelType w:val="multilevel"/>
    <w:tmpl w:val="127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92D16"/>
    <w:multiLevelType w:val="multilevel"/>
    <w:tmpl w:val="E6D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82884"/>
    <w:multiLevelType w:val="multilevel"/>
    <w:tmpl w:val="371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E01EC9"/>
    <w:multiLevelType w:val="multilevel"/>
    <w:tmpl w:val="967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950B4A"/>
    <w:multiLevelType w:val="multilevel"/>
    <w:tmpl w:val="9BB0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8"/>
  </w:num>
  <w:num w:numId="3">
    <w:abstractNumId w:val="18"/>
  </w:num>
  <w:num w:numId="4">
    <w:abstractNumId w:val="30"/>
  </w:num>
  <w:num w:numId="5">
    <w:abstractNumId w:val="6"/>
  </w:num>
  <w:num w:numId="6">
    <w:abstractNumId w:val="13"/>
  </w:num>
  <w:num w:numId="7">
    <w:abstractNumId w:val="22"/>
  </w:num>
  <w:num w:numId="8">
    <w:abstractNumId w:val="29"/>
  </w:num>
  <w:num w:numId="9">
    <w:abstractNumId w:val="17"/>
  </w:num>
  <w:num w:numId="10">
    <w:abstractNumId w:val="3"/>
  </w:num>
  <w:num w:numId="11">
    <w:abstractNumId w:val="5"/>
  </w:num>
  <w:num w:numId="12">
    <w:abstractNumId w:val="9"/>
  </w:num>
  <w:num w:numId="13">
    <w:abstractNumId w:val="7"/>
  </w:num>
  <w:num w:numId="14">
    <w:abstractNumId w:val="12"/>
  </w:num>
  <w:num w:numId="15">
    <w:abstractNumId w:val="15"/>
  </w:num>
  <w:num w:numId="16">
    <w:abstractNumId w:val="16"/>
  </w:num>
  <w:num w:numId="17">
    <w:abstractNumId w:val="23"/>
  </w:num>
  <w:num w:numId="18">
    <w:abstractNumId w:val="20"/>
  </w:num>
  <w:num w:numId="19">
    <w:abstractNumId w:val="27"/>
  </w:num>
  <w:num w:numId="20">
    <w:abstractNumId w:val="4"/>
  </w:num>
  <w:num w:numId="21">
    <w:abstractNumId w:val="2"/>
  </w:num>
  <w:num w:numId="22">
    <w:abstractNumId w:val="10"/>
  </w:num>
  <w:num w:numId="23">
    <w:abstractNumId w:val="14"/>
  </w:num>
  <w:num w:numId="24">
    <w:abstractNumId w:val="24"/>
  </w:num>
  <w:num w:numId="25">
    <w:abstractNumId w:val="19"/>
  </w:num>
  <w:num w:numId="26">
    <w:abstractNumId w:val="11"/>
  </w:num>
  <w:num w:numId="27">
    <w:abstractNumId w:val="1"/>
  </w:num>
  <w:num w:numId="28">
    <w:abstractNumId w:val="25"/>
  </w:num>
  <w:num w:numId="29">
    <w:abstractNumId w:val="0"/>
  </w:num>
  <w:num w:numId="30">
    <w:abstractNumId w:val="26"/>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6393"/>
    <w:rsid w:val="002D3587"/>
    <w:rsid w:val="00430A22"/>
    <w:rsid w:val="004749A3"/>
    <w:rsid w:val="00650A6C"/>
    <w:rsid w:val="00B26547"/>
    <w:rsid w:val="00DE6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A3"/>
  </w:style>
  <w:style w:type="paragraph" w:styleId="Heading1">
    <w:name w:val="heading 1"/>
    <w:basedOn w:val="Normal"/>
    <w:link w:val="Heading1Char"/>
    <w:uiPriority w:val="9"/>
    <w:qFormat/>
    <w:rsid w:val="00DE6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3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6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DE63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393"/>
    <w:rPr>
      <w:color w:val="0000FF"/>
      <w:u w:val="single"/>
    </w:rPr>
  </w:style>
  <w:style w:type="character" w:customStyle="1" w:styleId="toc-instrument-enum">
    <w:name w:val="toc-instrument-enum"/>
    <w:basedOn w:val="DefaultParagraphFont"/>
    <w:rsid w:val="00DE6393"/>
  </w:style>
</w:styles>
</file>

<file path=word/webSettings.xml><?xml version="1.0" encoding="utf-8"?>
<w:webSettings xmlns:r="http://schemas.openxmlformats.org/officeDocument/2006/relationships" xmlns:w="http://schemas.openxmlformats.org/wordprocessingml/2006/main">
  <w:divs>
    <w:div w:id="473640853">
      <w:bodyDiv w:val="1"/>
      <w:marLeft w:val="0"/>
      <w:marRight w:val="0"/>
      <w:marTop w:val="0"/>
      <w:marBottom w:val="0"/>
      <w:divBdr>
        <w:top w:val="none" w:sz="0" w:space="0" w:color="auto"/>
        <w:left w:val="none" w:sz="0" w:space="0" w:color="auto"/>
        <w:bottom w:val="none" w:sz="0" w:space="0" w:color="auto"/>
        <w:right w:val="none" w:sz="0" w:space="0" w:color="auto"/>
      </w:divBdr>
    </w:div>
    <w:div w:id="717781235">
      <w:bodyDiv w:val="1"/>
      <w:marLeft w:val="0"/>
      <w:marRight w:val="0"/>
      <w:marTop w:val="0"/>
      <w:marBottom w:val="0"/>
      <w:divBdr>
        <w:top w:val="none" w:sz="0" w:space="0" w:color="auto"/>
        <w:left w:val="none" w:sz="0" w:space="0" w:color="auto"/>
        <w:bottom w:val="none" w:sz="0" w:space="0" w:color="auto"/>
        <w:right w:val="none" w:sz="0" w:space="0" w:color="auto"/>
      </w:divBdr>
      <w:divsChild>
        <w:div w:id="798302935">
          <w:marLeft w:val="0"/>
          <w:marRight w:val="0"/>
          <w:marTop w:val="120"/>
          <w:marBottom w:val="0"/>
          <w:divBdr>
            <w:top w:val="none" w:sz="0" w:space="0" w:color="auto"/>
            <w:left w:val="none" w:sz="0" w:space="0" w:color="auto"/>
            <w:bottom w:val="none" w:sz="0" w:space="0" w:color="auto"/>
            <w:right w:val="none" w:sz="0" w:space="0" w:color="auto"/>
          </w:divBdr>
        </w:div>
        <w:div w:id="1877354583">
          <w:marLeft w:val="2400"/>
          <w:marRight w:val="0"/>
          <w:marTop w:val="0"/>
          <w:marBottom w:val="0"/>
          <w:divBdr>
            <w:top w:val="none" w:sz="0" w:space="0" w:color="auto"/>
            <w:left w:val="none" w:sz="0" w:space="0" w:color="auto"/>
            <w:bottom w:val="none" w:sz="0" w:space="0" w:color="auto"/>
            <w:right w:val="none" w:sz="0" w:space="0" w:color="auto"/>
          </w:divBdr>
          <w:divsChild>
            <w:div w:id="1624993354">
              <w:marLeft w:val="0"/>
              <w:marRight w:val="0"/>
              <w:marTop w:val="0"/>
              <w:marBottom w:val="0"/>
              <w:divBdr>
                <w:top w:val="none" w:sz="0" w:space="0" w:color="auto"/>
                <w:left w:val="none" w:sz="0" w:space="0" w:color="auto"/>
                <w:bottom w:val="none" w:sz="0" w:space="0" w:color="auto"/>
                <w:right w:val="none" w:sz="0" w:space="0" w:color="auto"/>
              </w:divBdr>
              <w:divsChild>
                <w:div w:id="1762992172">
                  <w:marLeft w:val="0"/>
                  <w:marRight w:val="0"/>
                  <w:marTop w:val="0"/>
                  <w:marBottom w:val="60"/>
                  <w:divBdr>
                    <w:top w:val="none" w:sz="0" w:space="0" w:color="auto"/>
                    <w:left w:val="none" w:sz="0" w:space="0" w:color="auto"/>
                    <w:bottom w:val="none" w:sz="0" w:space="0" w:color="auto"/>
                    <w:right w:val="none" w:sz="0" w:space="0" w:color="auto"/>
                  </w:divBdr>
                </w:div>
                <w:div w:id="1545829234">
                  <w:marLeft w:val="0"/>
                  <w:marRight w:val="0"/>
                  <w:marTop w:val="0"/>
                  <w:marBottom w:val="0"/>
                  <w:divBdr>
                    <w:top w:val="none" w:sz="0" w:space="0" w:color="auto"/>
                    <w:left w:val="none" w:sz="0" w:space="0" w:color="auto"/>
                    <w:bottom w:val="none" w:sz="0" w:space="0" w:color="auto"/>
                    <w:right w:val="none" w:sz="0" w:space="0" w:color="auto"/>
                  </w:divBdr>
                </w:div>
                <w:div w:id="1529293292">
                  <w:marLeft w:val="0"/>
                  <w:marRight w:val="0"/>
                  <w:marTop w:val="0"/>
                  <w:marBottom w:val="0"/>
                  <w:divBdr>
                    <w:top w:val="none" w:sz="0" w:space="0" w:color="auto"/>
                    <w:left w:val="none" w:sz="0" w:space="0" w:color="auto"/>
                    <w:bottom w:val="none" w:sz="0" w:space="0" w:color="auto"/>
                    <w:right w:val="none" w:sz="0" w:space="0" w:color="auto"/>
                  </w:divBdr>
                </w:div>
              </w:divsChild>
            </w:div>
            <w:div w:id="333191578">
              <w:marLeft w:val="0"/>
              <w:marRight w:val="0"/>
              <w:marTop w:val="0"/>
              <w:marBottom w:val="0"/>
              <w:divBdr>
                <w:top w:val="none" w:sz="0" w:space="0" w:color="auto"/>
                <w:left w:val="none" w:sz="0" w:space="0" w:color="auto"/>
                <w:bottom w:val="none" w:sz="0" w:space="0" w:color="auto"/>
                <w:right w:val="none" w:sz="0" w:space="0" w:color="auto"/>
              </w:divBdr>
              <w:divsChild>
                <w:div w:id="1185248561">
                  <w:marLeft w:val="0"/>
                  <w:marRight w:val="0"/>
                  <w:marTop w:val="0"/>
                  <w:marBottom w:val="0"/>
                  <w:divBdr>
                    <w:top w:val="none" w:sz="0" w:space="0" w:color="auto"/>
                    <w:left w:val="none" w:sz="0" w:space="0" w:color="auto"/>
                    <w:bottom w:val="none" w:sz="0" w:space="0" w:color="auto"/>
                    <w:right w:val="none" w:sz="0" w:space="0" w:color="auto"/>
                  </w:divBdr>
                  <w:divsChild>
                    <w:div w:id="1210651480">
                      <w:marLeft w:val="0"/>
                      <w:marRight w:val="0"/>
                      <w:marTop w:val="0"/>
                      <w:marBottom w:val="60"/>
                      <w:divBdr>
                        <w:top w:val="none" w:sz="0" w:space="0" w:color="auto"/>
                        <w:left w:val="none" w:sz="0" w:space="0" w:color="auto"/>
                        <w:bottom w:val="none" w:sz="0" w:space="0" w:color="auto"/>
                        <w:right w:val="none" w:sz="0" w:space="0" w:color="auto"/>
                      </w:divBdr>
                    </w:div>
                    <w:div w:id="404499060">
                      <w:marLeft w:val="0"/>
                      <w:marRight w:val="0"/>
                      <w:marTop w:val="0"/>
                      <w:marBottom w:val="0"/>
                      <w:divBdr>
                        <w:top w:val="none" w:sz="0" w:space="0" w:color="auto"/>
                        <w:left w:val="none" w:sz="0" w:space="0" w:color="auto"/>
                        <w:bottom w:val="none" w:sz="0" w:space="0" w:color="auto"/>
                        <w:right w:val="none" w:sz="0" w:space="0" w:color="auto"/>
                      </w:divBdr>
                    </w:div>
                    <w:div w:id="858815332">
                      <w:marLeft w:val="0"/>
                      <w:marRight w:val="0"/>
                      <w:marTop w:val="0"/>
                      <w:marBottom w:val="0"/>
                      <w:divBdr>
                        <w:top w:val="none" w:sz="0" w:space="0" w:color="auto"/>
                        <w:left w:val="none" w:sz="0" w:space="0" w:color="auto"/>
                        <w:bottom w:val="none" w:sz="0" w:space="0" w:color="auto"/>
                        <w:right w:val="none" w:sz="0" w:space="0" w:color="auto"/>
                      </w:divBdr>
                    </w:div>
                  </w:divsChild>
                </w:div>
                <w:div w:id="1462529109">
                  <w:marLeft w:val="0"/>
                  <w:marRight w:val="0"/>
                  <w:marTop w:val="0"/>
                  <w:marBottom w:val="0"/>
                  <w:divBdr>
                    <w:top w:val="none" w:sz="0" w:space="0" w:color="auto"/>
                    <w:left w:val="none" w:sz="0" w:space="0" w:color="auto"/>
                    <w:bottom w:val="none" w:sz="0" w:space="0" w:color="auto"/>
                    <w:right w:val="none" w:sz="0" w:space="0" w:color="auto"/>
                  </w:divBdr>
                  <w:divsChild>
                    <w:div w:id="28921085">
                      <w:marLeft w:val="0"/>
                      <w:marRight w:val="0"/>
                      <w:marTop w:val="0"/>
                      <w:marBottom w:val="60"/>
                      <w:divBdr>
                        <w:top w:val="none" w:sz="0" w:space="0" w:color="auto"/>
                        <w:left w:val="none" w:sz="0" w:space="0" w:color="auto"/>
                        <w:bottom w:val="none" w:sz="0" w:space="0" w:color="auto"/>
                        <w:right w:val="none" w:sz="0" w:space="0" w:color="auto"/>
                      </w:divBdr>
                    </w:div>
                    <w:div w:id="862788546">
                      <w:marLeft w:val="0"/>
                      <w:marRight w:val="0"/>
                      <w:marTop w:val="0"/>
                      <w:marBottom w:val="0"/>
                      <w:divBdr>
                        <w:top w:val="none" w:sz="0" w:space="0" w:color="auto"/>
                        <w:left w:val="none" w:sz="0" w:space="0" w:color="auto"/>
                        <w:bottom w:val="none" w:sz="0" w:space="0" w:color="auto"/>
                        <w:right w:val="none" w:sz="0" w:space="0" w:color="auto"/>
                      </w:divBdr>
                    </w:div>
                    <w:div w:id="1892383575">
                      <w:marLeft w:val="0"/>
                      <w:marRight w:val="0"/>
                      <w:marTop w:val="0"/>
                      <w:marBottom w:val="0"/>
                      <w:divBdr>
                        <w:top w:val="none" w:sz="0" w:space="0" w:color="auto"/>
                        <w:left w:val="none" w:sz="0" w:space="0" w:color="auto"/>
                        <w:bottom w:val="none" w:sz="0" w:space="0" w:color="auto"/>
                        <w:right w:val="none" w:sz="0" w:space="0" w:color="auto"/>
                      </w:divBdr>
                    </w:div>
                  </w:divsChild>
                </w:div>
                <w:div w:id="751970734">
                  <w:marLeft w:val="0"/>
                  <w:marRight w:val="0"/>
                  <w:marTop w:val="0"/>
                  <w:marBottom w:val="0"/>
                  <w:divBdr>
                    <w:top w:val="none" w:sz="0" w:space="0" w:color="auto"/>
                    <w:left w:val="none" w:sz="0" w:space="0" w:color="auto"/>
                    <w:bottom w:val="none" w:sz="0" w:space="0" w:color="auto"/>
                    <w:right w:val="none" w:sz="0" w:space="0" w:color="auto"/>
                  </w:divBdr>
                  <w:divsChild>
                    <w:div w:id="562302296">
                      <w:marLeft w:val="0"/>
                      <w:marRight w:val="0"/>
                      <w:marTop w:val="0"/>
                      <w:marBottom w:val="60"/>
                      <w:divBdr>
                        <w:top w:val="none" w:sz="0" w:space="0" w:color="auto"/>
                        <w:left w:val="none" w:sz="0" w:space="0" w:color="auto"/>
                        <w:bottom w:val="none" w:sz="0" w:space="0" w:color="auto"/>
                        <w:right w:val="none" w:sz="0" w:space="0" w:color="auto"/>
                      </w:divBdr>
                    </w:div>
                    <w:div w:id="1691637286">
                      <w:marLeft w:val="0"/>
                      <w:marRight w:val="0"/>
                      <w:marTop w:val="0"/>
                      <w:marBottom w:val="0"/>
                      <w:divBdr>
                        <w:top w:val="none" w:sz="0" w:space="0" w:color="auto"/>
                        <w:left w:val="none" w:sz="0" w:space="0" w:color="auto"/>
                        <w:bottom w:val="none" w:sz="0" w:space="0" w:color="auto"/>
                        <w:right w:val="none" w:sz="0" w:space="0" w:color="auto"/>
                      </w:divBdr>
                    </w:div>
                    <w:div w:id="4731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2010">
              <w:marLeft w:val="0"/>
              <w:marRight w:val="0"/>
              <w:marTop w:val="0"/>
              <w:marBottom w:val="0"/>
              <w:divBdr>
                <w:top w:val="none" w:sz="0" w:space="0" w:color="auto"/>
                <w:left w:val="none" w:sz="0" w:space="0" w:color="auto"/>
                <w:bottom w:val="none" w:sz="0" w:space="0" w:color="auto"/>
                <w:right w:val="none" w:sz="0" w:space="0" w:color="auto"/>
              </w:divBdr>
              <w:divsChild>
                <w:div w:id="809051743">
                  <w:marLeft w:val="0"/>
                  <w:marRight w:val="0"/>
                  <w:marTop w:val="0"/>
                  <w:marBottom w:val="0"/>
                  <w:divBdr>
                    <w:top w:val="none" w:sz="0" w:space="0" w:color="auto"/>
                    <w:left w:val="none" w:sz="0" w:space="0" w:color="auto"/>
                    <w:bottom w:val="none" w:sz="0" w:space="0" w:color="auto"/>
                    <w:right w:val="none" w:sz="0" w:space="0" w:color="auto"/>
                  </w:divBdr>
                  <w:divsChild>
                    <w:div w:id="1052342916">
                      <w:marLeft w:val="0"/>
                      <w:marRight w:val="0"/>
                      <w:marTop w:val="0"/>
                      <w:marBottom w:val="60"/>
                      <w:divBdr>
                        <w:top w:val="none" w:sz="0" w:space="0" w:color="auto"/>
                        <w:left w:val="none" w:sz="0" w:space="0" w:color="auto"/>
                        <w:bottom w:val="none" w:sz="0" w:space="0" w:color="auto"/>
                        <w:right w:val="none" w:sz="0" w:space="0" w:color="auto"/>
                      </w:divBdr>
                    </w:div>
                    <w:div w:id="1375231704">
                      <w:marLeft w:val="0"/>
                      <w:marRight w:val="0"/>
                      <w:marTop w:val="0"/>
                      <w:marBottom w:val="0"/>
                      <w:divBdr>
                        <w:top w:val="none" w:sz="0" w:space="0" w:color="auto"/>
                        <w:left w:val="none" w:sz="0" w:space="0" w:color="auto"/>
                        <w:bottom w:val="none" w:sz="0" w:space="0" w:color="auto"/>
                        <w:right w:val="none" w:sz="0" w:space="0" w:color="auto"/>
                      </w:divBdr>
                    </w:div>
                    <w:div w:id="328217258">
                      <w:marLeft w:val="0"/>
                      <w:marRight w:val="0"/>
                      <w:marTop w:val="0"/>
                      <w:marBottom w:val="0"/>
                      <w:divBdr>
                        <w:top w:val="none" w:sz="0" w:space="0" w:color="auto"/>
                        <w:left w:val="none" w:sz="0" w:space="0" w:color="auto"/>
                        <w:bottom w:val="none" w:sz="0" w:space="0" w:color="auto"/>
                        <w:right w:val="none" w:sz="0" w:space="0" w:color="auto"/>
                      </w:divBdr>
                    </w:div>
                  </w:divsChild>
                </w:div>
                <w:div w:id="865562544">
                  <w:marLeft w:val="0"/>
                  <w:marRight w:val="0"/>
                  <w:marTop w:val="0"/>
                  <w:marBottom w:val="0"/>
                  <w:divBdr>
                    <w:top w:val="none" w:sz="0" w:space="0" w:color="auto"/>
                    <w:left w:val="none" w:sz="0" w:space="0" w:color="auto"/>
                    <w:bottom w:val="none" w:sz="0" w:space="0" w:color="auto"/>
                    <w:right w:val="none" w:sz="0" w:space="0" w:color="auto"/>
                  </w:divBdr>
                  <w:divsChild>
                    <w:div w:id="216360829">
                      <w:marLeft w:val="0"/>
                      <w:marRight w:val="0"/>
                      <w:marTop w:val="0"/>
                      <w:marBottom w:val="60"/>
                      <w:divBdr>
                        <w:top w:val="none" w:sz="0" w:space="0" w:color="auto"/>
                        <w:left w:val="none" w:sz="0" w:space="0" w:color="auto"/>
                        <w:bottom w:val="none" w:sz="0" w:space="0" w:color="auto"/>
                        <w:right w:val="none" w:sz="0" w:space="0" w:color="auto"/>
                      </w:divBdr>
                    </w:div>
                    <w:div w:id="1254246260">
                      <w:marLeft w:val="0"/>
                      <w:marRight w:val="0"/>
                      <w:marTop w:val="0"/>
                      <w:marBottom w:val="0"/>
                      <w:divBdr>
                        <w:top w:val="none" w:sz="0" w:space="0" w:color="auto"/>
                        <w:left w:val="none" w:sz="0" w:space="0" w:color="auto"/>
                        <w:bottom w:val="none" w:sz="0" w:space="0" w:color="auto"/>
                        <w:right w:val="none" w:sz="0" w:space="0" w:color="auto"/>
                      </w:divBdr>
                    </w:div>
                    <w:div w:id="2015110625">
                      <w:marLeft w:val="0"/>
                      <w:marRight w:val="0"/>
                      <w:marTop w:val="0"/>
                      <w:marBottom w:val="0"/>
                      <w:divBdr>
                        <w:top w:val="none" w:sz="0" w:space="0" w:color="auto"/>
                        <w:left w:val="none" w:sz="0" w:space="0" w:color="auto"/>
                        <w:bottom w:val="none" w:sz="0" w:space="0" w:color="auto"/>
                        <w:right w:val="none" w:sz="0" w:space="0" w:color="auto"/>
                      </w:divBdr>
                    </w:div>
                  </w:divsChild>
                </w:div>
                <w:div w:id="1582907614">
                  <w:marLeft w:val="0"/>
                  <w:marRight w:val="0"/>
                  <w:marTop w:val="0"/>
                  <w:marBottom w:val="0"/>
                  <w:divBdr>
                    <w:top w:val="none" w:sz="0" w:space="0" w:color="auto"/>
                    <w:left w:val="none" w:sz="0" w:space="0" w:color="auto"/>
                    <w:bottom w:val="none" w:sz="0" w:space="0" w:color="auto"/>
                    <w:right w:val="none" w:sz="0" w:space="0" w:color="auto"/>
                  </w:divBdr>
                  <w:divsChild>
                    <w:div w:id="1501888826">
                      <w:marLeft w:val="0"/>
                      <w:marRight w:val="0"/>
                      <w:marTop w:val="0"/>
                      <w:marBottom w:val="60"/>
                      <w:divBdr>
                        <w:top w:val="none" w:sz="0" w:space="0" w:color="auto"/>
                        <w:left w:val="none" w:sz="0" w:space="0" w:color="auto"/>
                        <w:bottom w:val="none" w:sz="0" w:space="0" w:color="auto"/>
                        <w:right w:val="none" w:sz="0" w:space="0" w:color="auto"/>
                      </w:divBdr>
                    </w:div>
                    <w:div w:id="468938279">
                      <w:marLeft w:val="0"/>
                      <w:marRight w:val="0"/>
                      <w:marTop w:val="0"/>
                      <w:marBottom w:val="0"/>
                      <w:divBdr>
                        <w:top w:val="none" w:sz="0" w:space="0" w:color="auto"/>
                        <w:left w:val="none" w:sz="0" w:space="0" w:color="auto"/>
                        <w:bottom w:val="none" w:sz="0" w:space="0" w:color="auto"/>
                        <w:right w:val="none" w:sz="0" w:space="0" w:color="auto"/>
                      </w:divBdr>
                    </w:div>
                    <w:div w:id="1233660920">
                      <w:marLeft w:val="0"/>
                      <w:marRight w:val="0"/>
                      <w:marTop w:val="0"/>
                      <w:marBottom w:val="0"/>
                      <w:divBdr>
                        <w:top w:val="none" w:sz="0" w:space="0" w:color="auto"/>
                        <w:left w:val="none" w:sz="0" w:space="0" w:color="auto"/>
                        <w:bottom w:val="none" w:sz="0" w:space="0" w:color="auto"/>
                        <w:right w:val="none" w:sz="0" w:space="0" w:color="auto"/>
                      </w:divBdr>
                    </w:div>
                  </w:divsChild>
                </w:div>
                <w:div w:id="1137992550">
                  <w:marLeft w:val="0"/>
                  <w:marRight w:val="0"/>
                  <w:marTop w:val="0"/>
                  <w:marBottom w:val="0"/>
                  <w:divBdr>
                    <w:top w:val="none" w:sz="0" w:space="0" w:color="auto"/>
                    <w:left w:val="none" w:sz="0" w:space="0" w:color="auto"/>
                    <w:bottom w:val="none" w:sz="0" w:space="0" w:color="auto"/>
                    <w:right w:val="none" w:sz="0" w:space="0" w:color="auto"/>
                  </w:divBdr>
                  <w:divsChild>
                    <w:div w:id="530843276">
                      <w:marLeft w:val="0"/>
                      <w:marRight w:val="0"/>
                      <w:marTop w:val="0"/>
                      <w:marBottom w:val="60"/>
                      <w:divBdr>
                        <w:top w:val="none" w:sz="0" w:space="0" w:color="auto"/>
                        <w:left w:val="none" w:sz="0" w:space="0" w:color="auto"/>
                        <w:bottom w:val="none" w:sz="0" w:space="0" w:color="auto"/>
                        <w:right w:val="none" w:sz="0" w:space="0" w:color="auto"/>
                      </w:divBdr>
                    </w:div>
                    <w:div w:id="615914980">
                      <w:marLeft w:val="0"/>
                      <w:marRight w:val="0"/>
                      <w:marTop w:val="0"/>
                      <w:marBottom w:val="0"/>
                      <w:divBdr>
                        <w:top w:val="none" w:sz="0" w:space="0" w:color="auto"/>
                        <w:left w:val="none" w:sz="0" w:space="0" w:color="auto"/>
                        <w:bottom w:val="none" w:sz="0" w:space="0" w:color="auto"/>
                        <w:right w:val="none" w:sz="0" w:space="0" w:color="auto"/>
                      </w:divBdr>
                    </w:div>
                    <w:div w:id="159588873">
                      <w:marLeft w:val="0"/>
                      <w:marRight w:val="0"/>
                      <w:marTop w:val="0"/>
                      <w:marBottom w:val="0"/>
                      <w:divBdr>
                        <w:top w:val="none" w:sz="0" w:space="0" w:color="auto"/>
                        <w:left w:val="none" w:sz="0" w:space="0" w:color="auto"/>
                        <w:bottom w:val="none" w:sz="0" w:space="0" w:color="auto"/>
                        <w:right w:val="none" w:sz="0" w:space="0" w:color="auto"/>
                      </w:divBdr>
                    </w:div>
                  </w:divsChild>
                </w:div>
                <w:div w:id="474757573">
                  <w:marLeft w:val="0"/>
                  <w:marRight w:val="0"/>
                  <w:marTop w:val="0"/>
                  <w:marBottom w:val="0"/>
                  <w:divBdr>
                    <w:top w:val="none" w:sz="0" w:space="0" w:color="auto"/>
                    <w:left w:val="none" w:sz="0" w:space="0" w:color="auto"/>
                    <w:bottom w:val="none" w:sz="0" w:space="0" w:color="auto"/>
                    <w:right w:val="none" w:sz="0" w:space="0" w:color="auto"/>
                  </w:divBdr>
                  <w:divsChild>
                    <w:div w:id="1539270326">
                      <w:marLeft w:val="0"/>
                      <w:marRight w:val="0"/>
                      <w:marTop w:val="0"/>
                      <w:marBottom w:val="60"/>
                      <w:divBdr>
                        <w:top w:val="none" w:sz="0" w:space="0" w:color="auto"/>
                        <w:left w:val="none" w:sz="0" w:space="0" w:color="auto"/>
                        <w:bottom w:val="none" w:sz="0" w:space="0" w:color="auto"/>
                        <w:right w:val="none" w:sz="0" w:space="0" w:color="auto"/>
                      </w:divBdr>
                    </w:div>
                    <w:div w:id="2095127958">
                      <w:marLeft w:val="0"/>
                      <w:marRight w:val="0"/>
                      <w:marTop w:val="0"/>
                      <w:marBottom w:val="0"/>
                      <w:divBdr>
                        <w:top w:val="none" w:sz="0" w:space="0" w:color="auto"/>
                        <w:left w:val="none" w:sz="0" w:space="0" w:color="auto"/>
                        <w:bottom w:val="none" w:sz="0" w:space="0" w:color="auto"/>
                        <w:right w:val="none" w:sz="0" w:space="0" w:color="auto"/>
                      </w:divBdr>
                    </w:div>
                    <w:div w:id="11185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7315">
              <w:marLeft w:val="0"/>
              <w:marRight w:val="0"/>
              <w:marTop w:val="0"/>
              <w:marBottom w:val="0"/>
              <w:divBdr>
                <w:top w:val="none" w:sz="0" w:space="0" w:color="auto"/>
                <w:left w:val="none" w:sz="0" w:space="0" w:color="auto"/>
                <w:bottom w:val="none" w:sz="0" w:space="0" w:color="auto"/>
                <w:right w:val="none" w:sz="0" w:space="0" w:color="auto"/>
              </w:divBdr>
              <w:divsChild>
                <w:div w:id="73019030">
                  <w:marLeft w:val="0"/>
                  <w:marRight w:val="0"/>
                  <w:marTop w:val="0"/>
                  <w:marBottom w:val="0"/>
                  <w:divBdr>
                    <w:top w:val="none" w:sz="0" w:space="0" w:color="auto"/>
                    <w:left w:val="none" w:sz="0" w:space="0" w:color="auto"/>
                    <w:bottom w:val="none" w:sz="0" w:space="0" w:color="auto"/>
                    <w:right w:val="none" w:sz="0" w:space="0" w:color="auto"/>
                  </w:divBdr>
                  <w:divsChild>
                    <w:div w:id="904217621">
                      <w:marLeft w:val="0"/>
                      <w:marRight w:val="0"/>
                      <w:marTop w:val="0"/>
                      <w:marBottom w:val="60"/>
                      <w:divBdr>
                        <w:top w:val="none" w:sz="0" w:space="0" w:color="auto"/>
                        <w:left w:val="none" w:sz="0" w:space="0" w:color="auto"/>
                        <w:bottom w:val="none" w:sz="0" w:space="0" w:color="auto"/>
                        <w:right w:val="none" w:sz="0" w:space="0" w:color="auto"/>
                      </w:divBdr>
                    </w:div>
                    <w:div w:id="1657298574">
                      <w:marLeft w:val="0"/>
                      <w:marRight w:val="0"/>
                      <w:marTop w:val="0"/>
                      <w:marBottom w:val="0"/>
                      <w:divBdr>
                        <w:top w:val="none" w:sz="0" w:space="0" w:color="auto"/>
                        <w:left w:val="none" w:sz="0" w:space="0" w:color="auto"/>
                        <w:bottom w:val="none" w:sz="0" w:space="0" w:color="auto"/>
                        <w:right w:val="none" w:sz="0" w:space="0" w:color="auto"/>
                      </w:divBdr>
                    </w:div>
                    <w:div w:id="847334786">
                      <w:marLeft w:val="0"/>
                      <w:marRight w:val="0"/>
                      <w:marTop w:val="0"/>
                      <w:marBottom w:val="0"/>
                      <w:divBdr>
                        <w:top w:val="none" w:sz="0" w:space="0" w:color="auto"/>
                        <w:left w:val="none" w:sz="0" w:space="0" w:color="auto"/>
                        <w:bottom w:val="none" w:sz="0" w:space="0" w:color="auto"/>
                        <w:right w:val="none" w:sz="0" w:space="0" w:color="auto"/>
                      </w:divBdr>
                    </w:div>
                  </w:divsChild>
                </w:div>
                <w:div w:id="1718820014">
                  <w:marLeft w:val="0"/>
                  <w:marRight w:val="0"/>
                  <w:marTop w:val="0"/>
                  <w:marBottom w:val="0"/>
                  <w:divBdr>
                    <w:top w:val="none" w:sz="0" w:space="0" w:color="auto"/>
                    <w:left w:val="none" w:sz="0" w:space="0" w:color="auto"/>
                    <w:bottom w:val="none" w:sz="0" w:space="0" w:color="auto"/>
                    <w:right w:val="none" w:sz="0" w:space="0" w:color="auto"/>
                  </w:divBdr>
                  <w:divsChild>
                    <w:div w:id="1286230969">
                      <w:marLeft w:val="0"/>
                      <w:marRight w:val="0"/>
                      <w:marTop w:val="0"/>
                      <w:marBottom w:val="60"/>
                      <w:divBdr>
                        <w:top w:val="none" w:sz="0" w:space="0" w:color="auto"/>
                        <w:left w:val="none" w:sz="0" w:space="0" w:color="auto"/>
                        <w:bottom w:val="none" w:sz="0" w:space="0" w:color="auto"/>
                        <w:right w:val="none" w:sz="0" w:space="0" w:color="auto"/>
                      </w:divBdr>
                    </w:div>
                    <w:div w:id="1943295757">
                      <w:marLeft w:val="0"/>
                      <w:marRight w:val="0"/>
                      <w:marTop w:val="0"/>
                      <w:marBottom w:val="0"/>
                      <w:divBdr>
                        <w:top w:val="none" w:sz="0" w:space="0" w:color="auto"/>
                        <w:left w:val="none" w:sz="0" w:space="0" w:color="auto"/>
                        <w:bottom w:val="none" w:sz="0" w:space="0" w:color="auto"/>
                        <w:right w:val="none" w:sz="0" w:space="0" w:color="auto"/>
                      </w:divBdr>
                    </w:div>
                    <w:div w:id="558398629">
                      <w:marLeft w:val="0"/>
                      <w:marRight w:val="0"/>
                      <w:marTop w:val="0"/>
                      <w:marBottom w:val="0"/>
                      <w:divBdr>
                        <w:top w:val="none" w:sz="0" w:space="0" w:color="auto"/>
                        <w:left w:val="none" w:sz="0" w:space="0" w:color="auto"/>
                        <w:bottom w:val="none" w:sz="0" w:space="0" w:color="auto"/>
                        <w:right w:val="none" w:sz="0" w:space="0" w:color="auto"/>
                      </w:divBdr>
                    </w:div>
                  </w:divsChild>
                </w:div>
                <w:div w:id="874535789">
                  <w:marLeft w:val="0"/>
                  <w:marRight w:val="0"/>
                  <w:marTop w:val="0"/>
                  <w:marBottom w:val="0"/>
                  <w:divBdr>
                    <w:top w:val="none" w:sz="0" w:space="0" w:color="auto"/>
                    <w:left w:val="none" w:sz="0" w:space="0" w:color="auto"/>
                    <w:bottom w:val="none" w:sz="0" w:space="0" w:color="auto"/>
                    <w:right w:val="none" w:sz="0" w:space="0" w:color="auto"/>
                  </w:divBdr>
                  <w:divsChild>
                    <w:div w:id="1279337256">
                      <w:marLeft w:val="0"/>
                      <w:marRight w:val="0"/>
                      <w:marTop w:val="0"/>
                      <w:marBottom w:val="60"/>
                      <w:divBdr>
                        <w:top w:val="none" w:sz="0" w:space="0" w:color="auto"/>
                        <w:left w:val="none" w:sz="0" w:space="0" w:color="auto"/>
                        <w:bottom w:val="none" w:sz="0" w:space="0" w:color="auto"/>
                        <w:right w:val="none" w:sz="0" w:space="0" w:color="auto"/>
                      </w:divBdr>
                    </w:div>
                    <w:div w:id="1233081277">
                      <w:marLeft w:val="0"/>
                      <w:marRight w:val="0"/>
                      <w:marTop w:val="0"/>
                      <w:marBottom w:val="0"/>
                      <w:divBdr>
                        <w:top w:val="none" w:sz="0" w:space="0" w:color="auto"/>
                        <w:left w:val="none" w:sz="0" w:space="0" w:color="auto"/>
                        <w:bottom w:val="none" w:sz="0" w:space="0" w:color="auto"/>
                        <w:right w:val="none" w:sz="0" w:space="0" w:color="auto"/>
                      </w:divBdr>
                    </w:div>
                    <w:div w:id="1618218393">
                      <w:marLeft w:val="0"/>
                      <w:marRight w:val="0"/>
                      <w:marTop w:val="0"/>
                      <w:marBottom w:val="0"/>
                      <w:divBdr>
                        <w:top w:val="none" w:sz="0" w:space="0" w:color="auto"/>
                        <w:left w:val="none" w:sz="0" w:space="0" w:color="auto"/>
                        <w:bottom w:val="none" w:sz="0" w:space="0" w:color="auto"/>
                        <w:right w:val="none" w:sz="0" w:space="0" w:color="auto"/>
                      </w:divBdr>
                    </w:div>
                  </w:divsChild>
                </w:div>
                <w:div w:id="1468014030">
                  <w:marLeft w:val="0"/>
                  <w:marRight w:val="0"/>
                  <w:marTop w:val="0"/>
                  <w:marBottom w:val="0"/>
                  <w:divBdr>
                    <w:top w:val="none" w:sz="0" w:space="0" w:color="auto"/>
                    <w:left w:val="none" w:sz="0" w:space="0" w:color="auto"/>
                    <w:bottom w:val="none" w:sz="0" w:space="0" w:color="auto"/>
                    <w:right w:val="none" w:sz="0" w:space="0" w:color="auto"/>
                  </w:divBdr>
                  <w:divsChild>
                    <w:div w:id="1965233405">
                      <w:marLeft w:val="0"/>
                      <w:marRight w:val="0"/>
                      <w:marTop w:val="0"/>
                      <w:marBottom w:val="60"/>
                      <w:divBdr>
                        <w:top w:val="none" w:sz="0" w:space="0" w:color="auto"/>
                        <w:left w:val="none" w:sz="0" w:space="0" w:color="auto"/>
                        <w:bottom w:val="none" w:sz="0" w:space="0" w:color="auto"/>
                        <w:right w:val="none" w:sz="0" w:space="0" w:color="auto"/>
                      </w:divBdr>
                    </w:div>
                    <w:div w:id="1077172145">
                      <w:marLeft w:val="0"/>
                      <w:marRight w:val="0"/>
                      <w:marTop w:val="0"/>
                      <w:marBottom w:val="0"/>
                      <w:divBdr>
                        <w:top w:val="none" w:sz="0" w:space="0" w:color="auto"/>
                        <w:left w:val="none" w:sz="0" w:space="0" w:color="auto"/>
                        <w:bottom w:val="none" w:sz="0" w:space="0" w:color="auto"/>
                        <w:right w:val="none" w:sz="0" w:space="0" w:color="auto"/>
                      </w:divBdr>
                    </w:div>
                    <w:div w:id="2038852207">
                      <w:marLeft w:val="0"/>
                      <w:marRight w:val="0"/>
                      <w:marTop w:val="0"/>
                      <w:marBottom w:val="0"/>
                      <w:divBdr>
                        <w:top w:val="none" w:sz="0" w:space="0" w:color="auto"/>
                        <w:left w:val="none" w:sz="0" w:space="0" w:color="auto"/>
                        <w:bottom w:val="none" w:sz="0" w:space="0" w:color="auto"/>
                        <w:right w:val="none" w:sz="0" w:space="0" w:color="auto"/>
                      </w:divBdr>
                    </w:div>
                  </w:divsChild>
                </w:div>
                <w:div w:id="1732341652">
                  <w:marLeft w:val="0"/>
                  <w:marRight w:val="0"/>
                  <w:marTop w:val="0"/>
                  <w:marBottom w:val="0"/>
                  <w:divBdr>
                    <w:top w:val="none" w:sz="0" w:space="0" w:color="auto"/>
                    <w:left w:val="none" w:sz="0" w:space="0" w:color="auto"/>
                    <w:bottom w:val="none" w:sz="0" w:space="0" w:color="auto"/>
                    <w:right w:val="none" w:sz="0" w:space="0" w:color="auto"/>
                  </w:divBdr>
                  <w:divsChild>
                    <w:div w:id="2060663102">
                      <w:marLeft w:val="0"/>
                      <w:marRight w:val="0"/>
                      <w:marTop w:val="0"/>
                      <w:marBottom w:val="60"/>
                      <w:divBdr>
                        <w:top w:val="none" w:sz="0" w:space="0" w:color="auto"/>
                        <w:left w:val="none" w:sz="0" w:space="0" w:color="auto"/>
                        <w:bottom w:val="none" w:sz="0" w:space="0" w:color="auto"/>
                        <w:right w:val="none" w:sz="0" w:space="0" w:color="auto"/>
                      </w:divBdr>
                    </w:div>
                    <w:div w:id="618529266">
                      <w:marLeft w:val="0"/>
                      <w:marRight w:val="0"/>
                      <w:marTop w:val="0"/>
                      <w:marBottom w:val="0"/>
                      <w:divBdr>
                        <w:top w:val="none" w:sz="0" w:space="0" w:color="auto"/>
                        <w:left w:val="none" w:sz="0" w:space="0" w:color="auto"/>
                        <w:bottom w:val="none" w:sz="0" w:space="0" w:color="auto"/>
                        <w:right w:val="none" w:sz="0" w:space="0" w:color="auto"/>
                      </w:divBdr>
                    </w:div>
                    <w:div w:id="1678993441">
                      <w:marLeft w:val="0"/>
                      <w:marRight w:val="0"/>
                      <w:marTop w:val="0"/>
                      <w:marBottom w:val="0"/>
                      <w:divBdr>
                        <w:top w:val="none" w:sz="0" w:space="0" w:color="auto"/>
                        <w:left w:val="none" w:sz="0" w:space="0" w:color="auto"/>
                        <w:bottom w:val="none" w:sz="0" w:space="0" w:color="auto"/>
                        <w:right w:val="none" w:sz="0" w:space="0" w:color="auto"/>
                      </w:divBdr>
                    </w:div>
                  </w:divsChild>
                </w:div>
                <w:div w:id="115610756">
                  <w:marLeft w:val="0"/>
                  <w:marRight w:val="0"/>
                  <w:marTop w:val="0"/>
                  <w:marBottom w:val="0"/>
                  <w:divBdr>
                    <w:top w:val="none" w:sz="0" w:space="0" w:color="auto"/>
                    <w:left w:val="none" w:sz="0" w:space="0" w:color="auto"/>
                    <w:bottom w:val="none" w:sz="0" w:space="0" w:color="auto"/>
                    <w:right w:val="none" w:sz="0" w:space="0" w:color="auto"/>
                  </w:divBdr>
                  <w:divsChild>
                    <w:div w:id="994989194">
                      <w:marLeft w:val="0"/>
                      <w:marRight w:val="0"/>
                      <w:marTop w:val="0"/>
                      <w:marBottom w:val="60"/>
                      <w:divBdr>
                        <w:top w:val="none" w:sz="0" w:space="0" w:color="auto"/>
                        <w:left w:val="none" w:sz="0" w:space="0" w:color="auto"/>
                        <w:bottom w:val="none" w:sz="0" w:space="0" w:color="auto"/>
                        <w:right w:val="none" w:sz="0" w:space="0" w:color="auto"/>
                      </w:divBdr>
                    </w:div>
                    <w:div w:id="1576934730">
                      <w:marLeft w:val="0"/>
                      <w:marRight w:val="0"/>
                      <w:marTop w:val="0"/>
                      <w:marBottom w:val="0"/>
                      <w:divBdr>
                        <w:top w:val="none" w:sz="0" w:space="0" w:color="auto"/>
                        <w:left w:val="none" w:sz="0" w:space="0" w:color="auto"/>
                        <w:bottom w:val="none" w:sz="0" w:space="0" w:color="auto"/>
                        <w:right w:val="none" w:sz="0" w:space="0" w:color="auto"/>
                      </w:divBdr>
                    </w:div>
                    <w:div w:id="501355388">
                      <w:marLeft w:val="0"/>
                      <w:marRight w:val="0"/>
                      <w:marTop w:val="0"/>
                      <w:marBottom w:val="0"/>
                      <w:divBdr>
                        <w:top w:val="none" w:sz="0" w:space="0" w:color="auto"/>
                        <w:left w:val="none" w:sz="0" w:space="0" w:color="auto"/>
                        <w:bottom w:val="none" w:sz="0" w:space="0" w:color="auto"/>
                        <w:right w:val="none" w:sz="0" w:space="0" w:color="auto"/>
                      </w:divBdr>
                    </w:div>
                  </w:divsChild>
                </w:div>
                <w:div w:id="934632123">
                  <w:marLeft w:val="0"/>
                  <w:marRight w:val="0"/>
                  <w:marTop w:val="0"/>
                  <w:marBottom w:val="0"/>
                  <w:divBdr>
                    <w:top w:val="none" w:sz="0" w:space="0" w:color="auto"/>
                    <w:left w:val="none" w:sz="0" w:space="0" w:color="auto"/>
                    <w:bottom w:val="none" w:sz="0" w:space="0" w:color="auto"/>
                    <w:right w:val="none" w:sz="0" w:space="0" w:color="auto"/>
                  </w:divBdr>
                  <w:divsChild>
                    <w:div w:id="444621137">
                      <w:marLeft w:val="0"/>
                      <w:marRight w:val="0"/>
                      <w:marTop w:val="0"/>
                      <w:marBottom w:val="60"/>
                      <w:divBdr>
                        <w:top w:val="none" w:sz="0" w:space="0" w:color="auto"/>
                        <w:left w:val="none" w:sz="0" w:space="0" w:color="auto"/>
                        <w:bottom w:val="none" w:sz="0" w:space="0" w:color="auto"/>
                        <w:right w:val="none" w:sz="0" w:space="0" w:color="auto"/>
                      </w:divBdr>
                    </w:div>
                    <w:div w:id="2039231053">
                      <w:marLeft w:val="0"/>
                      <w:marRight w:val="0"/>
                      <w:marTop w:val="0"/>
                      <w:marBottom w:val="0"/>
                      <w:divBdr>
                        <w:top w:val="none" w:sz="0" w:space="0" w:color="auto"/>
                        <w:left w:val="none" w:sz="0" w:space="0" w:color="auto"/>
                        <w:bottom w:val="none" w:sz="0" w:space="0" w:color="auto"/>
                        <w:right w:val="none" w:sz="0" w:space="0" w:color="auto"/>
                      </w:divBdr>
                    </w:div>
                    <w:div w:id="59911443">
                      <w:marLeft w:val="0"/>
                      <w:marRight w:val="0"/>
                      <w:marTop w:val="0"/>
                      <w:marBottom w:val="0"/>
                      <w:divBdr>
                        <w:top w:val="none" w:sz="0" w:space="0" w:color="auto"/>
                        <w:left w:val="none" w:sz="0" w:space="0" w:color="auto"/>
                        <w:bottom w:val="none" w:sz="0" w:space="0" w:color="auto"/>
                        <w:right w:val="none" w:sz="0" w:space="0" w:color="auto"/>
                      </w:divBdr>
                    </w:div>
                  </w:divsChild>
                </w:div>
                <w:div w:id="861819273">
                  <w:marLeft w:val="0"/>
                  <w:marRight w:val="0"/>
                  <w:marTop w:val="0"/>
                  <w:marBottom w:val="0"/>
                  <w:divBdr>
                    <w:top w:val="none" w:sz="0" w:space="0" w:color="auto"/>
                    <w:left w:val="none" w:sz="0" w:space="0" w:color="auto"/>
                    <w:bottom w:val="none" w:sz="0" w:space="0" w:color="auto"/>
                    <w:right w:val="none" w:sz="0" w:space="0" w:color="auto"/>
                  </w:divBdr>
                  <w:divsChild>
                    <w:div w:id="1814173958">
                      <w:marLeft w:val="0"/>
                      <w:marRight w:val="0"/>
                      <w:marTop w:val="0"/>
                      <w:marBottom w:val="60"/>
                      <w:divBdr>
                        <w:top w:val="none" w:sz="0" w:space="0" w:color="auto"/>
                        <w:left w:val="none" w:sz="0" w:space="0" w:color="auto"/>
                        <w:bottom w:val="none" w:sz="0" w:space="0" w:color="auto"/>
                        <w:right w:val="none" w:sz="0" w:space="0" w:color="auto"/>
                      </w:divBdr>
                    </w:div>
                    <w:div w:id="152530480">
                      <w:marLeft w:val="0"/>
                      <w:marRight w:val="0"/>
                      <w:marTop w:val="0"/>
                      <w:marBottom w:val="0"/>
                      <w:divBdr>
                        <w:top w:val="none" w:sz="0" w:space="0" w:color="auto"/>
                        <w:left w:val="none" w:sz="0" w:space="0" w:color="auto"/>
                        <w:bottom w:val="none" w:sz="0" w:space="0" w:color="auto"/>
                        <w:right w:val="none" w:sz="0" w:space="0" w:color="auto"/>
                      </w:divBdr>
                    </w:div>
                    <w:div w:id="30809929">
                      <w:marLeft w:val="0"/>
                      <w:marRight w:val="0"/>
                      <w:marTop w:val="0"/>
                      <w:marBottom w:val="0"/>
                      <w:divBdr>
                        <w:top w:val="none" w:sz="0" w:space="0" w:color="auto"/>
                        <w:left w:val="none" w:sz="0" w:space="0" w:color="auto"/>
                        <w:bottom w:val="none" w:sz="0" w:space="0" w:color="auto"/>
                        <w:right w:val="none" w:sz="0" w:space="0" w:color="auto"/>
                      </w:divBdr>
                    </w:div>
                  </w:divsChild>
                </w:div>
                <w:div w:id="874537411">
                  <w:marLeft w:val="0"/>
                  <w:marRight w:val="0"/>
                  <w:marTop w:val="0"/>
                  <w:marBottom w:val="0"/>
                  <w:divBdr>
                    <w:top w:val="none" w:sz="0" w:space="0" w:color="auto"/>
                    <w:left w:val="none" w:sz="0" w:space="0" w:color="auto"/>
                    <w:bottom w:val="none" w:sz="0" w:space="0" w:color="auto"/>
                    <w:right w:val="none" w:sz="0" w:space="0" w:color="auto"/>
                  </w:divBdr>
                  <w:divsChild>
                    <w:div w:id="438648221">
                      <w:marLeft w:val="0"/>
                      <w:marRight w:val="0"/>
                      <w:marTop w:val="0"/>
                      <w:marBottom w:val="60"/>
                      <w:divBdr>
                        <w:top w:val="none" w:sz="0" w:space="0" w:color="auto"/>
                        <w:left w:val="none" w:sz="0" w:space="0" w:color="auto"/>
                        <w:bottom w:val="none" w:sz="0" w:space="0" w:color="auto"/>
                        <w:right w:val="none" w:sz="0" w:space="0" w:color="auto"/>
                      </w:divBdr>
                    </w:div>
                    <w:div w:id="1187061098">
                      <w:marLeft w:val="0"/>
                      <w:marRight w:val="0"/>
                      <w:marTop w:val="0"/>
                      <w:marBottom w:val="0"/>
                      <w:divBdr>
                        <w:top w:val="none" w:sz="0" w:space="0" w:color="auto"/>
                        <w:left w:val="none" w:sz="0" w:space="0" w:color="auto"/>
                        <w:bottom w:val="none" w:sz="0" w:space="0" w:color="auto"/>
                        <w:right w:val="none" w:sz="0" w:space="0" w:color="auto"/>
                      </w:divBdr>
                    </w:div>
                    <w:div w:id="2089496624">
                      <w:marLeft w:val="0"/>
                      <w:marRight w:val="0"/>
                      <w:marTop w:val="0"/>
                      <w:marBottom w:val="0"/>
                      <w:divBdr>
                        <w:top w:val="none" w:sz="0" w:space="0" w:color="auto"/>
                        <w:left w:val="none" w:sz="0" w:space="0" w:color="auto"/>
                        <w:bottom w:val="none" w:sz="0" w:space="0" w:color="auto"/>
                        <w:right w:val="none" w:sz="0" w:space="0" w:color="auto"/>
                      </w:divBdr>
                    </w:div>
                  </w:divsChild>
                </w:div>
                <w:div w:id="338041333">
                  <w:marLeft w:val="0"/>
                  <w:marRight w:val="0"/>
                  <w:marTop w:val="0"/>
                  <w:marBottom w:val="0"/>
                  <w:divBdr>
                    <w:top w:val="none" w:sz="0" w:space="0" w:color="auto"/>
                    <w:left w:val="none" w:sz="0" w:space="0" w:color="auto"/>
                    <w:bottom w:val="none" w:sz="0" w:space="0" w:color="auto"/>
                    <w:right w:val="none" w:sz="0" w:space="0" w:color="auto"/>
                  </w:divBdr>
                  <w:divsChild>
                    <w:div w:id="238445701">
                      <w:marLeft w:val="0"/>
                      <w:marRight w:val="0"/>
                      <w:marTop w:val="0"/>
                      <w:marBottom w:val="60"/>
                      <w:divBdr>
                        <w:top w:val="none" w:sz="0" w:space="0" w:color="auto"/>
                        <w:left w:val="none" w:sz="0" w:space="0" w:color="auto"/>
                        <w:bottom w:val="none" w:sz="0" w:space="0" w:color="auto"/>
                        <w:right w:val="none" w:sz="0" w:space="0" w:color="auto"/>
                      </w:divBdr>
                    </w:div>
                    <w:div w:id="1658148340">
                      <w:marLeft w:val="0"/>
                      <w:marRight w:val="0"/>
                      <w:marTop w:val="0"/>
                      <w:marBottom w:val="0"/>
                      <w:divBdr>
                        <w:top w:val="none" w:sz="0" w:space="0" w:color="auto"/>
                        <w:left w:val="none" w:sz="0" w:space="0" w:color="auto"/>
                        <w:bottom w:val="none" w:sz="0" w:space="0" w:color="auto"/>
                        <w:right w:val="none" w:sz="0" w:space="0" w:color="auto"/>
                      </w:divBdr>
                    </w:div>
                    <w:div w:id="700518542">
                      <w:marLeft w:val="0"/>
                      <w:marRight w:val="0"/>
                      <w:marTop w:val="0"/>
                      <w:marBottom w:val="0"/>
                      <w:divBdr>
                        <w:top w:val="none" w:sz="0" w:space="0" w:color="auto"/>
                        <w:left w:val="none" w:sz="0" w:space="0" w:color="auto"/>
                        <w:bottom w:val="none" w:sz="0" w:space="0" w:color="auto"/>
                        <w:right w:val="none" w:sz="0" w:space="0" w:color="auto"/>
                      </w:divBdr>
                    </w:div>
                  </w:divsChild>
                </w:div>
                <w:div w:id="1636983944">
                  <w:marLeft w:val="0"/>
                  <w:marRight w:val="0"/>
                  <w:marTop w:val="0"/>
                  <w:marBottom w:val="0"/>
                  <w:divBdr>
                    <w:top w:val="none" w:sz="0" w:space="0" w:color="auto"/>
                    <w:left w:val="none" w:sz="0" w:space="0" w:color="auto"/>
                    <w:bottom w:val="none" w:sz="0" w:space="0" w:color="auto"/>
                    <w:right w:val="none" w:sz="0" w:space="0" w:color="auto"/>
                  </w:divBdr>
                  <w:divsChild>
                    <w:div w:id="1308558847">
                      <w:marLeft w:val="0"/>
                      <w:marRight w:val="0"/>
                      <w:marTop w:val="0"/>
                      <w:marBottom w:val="60"/>
                      <w:divBdr>
                        <w:top w:val="none" w:sz="0" w:space="0" w:color="auto"/>
                        <w:left w:val="none" w:sz="0" w:space="0" w:color="auto"/>
                        <w:bottom w:val="none" w:sz="0" w:space="0" w:color="auto"/>
                        <w:right w:val="none" w:sz="0" w:space="0" w:color="auto"/>
                      </w:divBdr>
                    </w:div>
                    <w:div w:id="391775342">
                      <w:marLeft w:val="0"/>
                      <w:marRight w:val="0"/>
                      <w:marTop w:val="0"/>
                      <w:marBottom w:val="0"/>
                      <w:divBdr>
                        <w:top w:val="none" w:sz="0" w:space="0" w:color="auto"/>
                        <w:left w:val="none" w:sz="0" w:space="0" w:color="auto"/>
                        <w:bottom w:val="none" w:sz="0" w:space="0" w:color="auto"/>
                        <w:right w:val="none" w:sz="0" w:space="0" w:color="auto"/>
                      </w:divBdr>
                    </w:div>
                    <w:div w:id="1562330513">
                      <w:marLeft w:val="0"/>
                      <w:marRight w:val="0"/>
                      <w:marTop w:val="0"/>
                      <w:marBottom w:val="0"/>
                      <w:divBdr>
                        <w:top w:val="none" w:sz="0" w:space="0" w:color="auto"/>
                        <w:left w:val="none" w:sz="0" w:space="0" w:color="auto"/>
                        <w:bottom w:val="none" w:sz="0" w:space="0" w:color="auto"/>
                        <w:right w:val="none" w:sz="0" w:space="0" w:color="auto"/>
                      </w:divBdr>
                    </w:div>
                  </w:divsChild>
                </w:div>
                <w:div w:id="1360202141">
                  <w:marLeft w:val="0"/>
                  <w:marRight w:val="0"/>
                  <w:marTop w:val="0"/>
                  <w:marBottom w:val="0"/>
                  <w:divBdr>
                    <w:top w:val="none" w:sz="0" w:space="0" w:color="auto"/>
                    <w:left w:val="none" w:sz="0" w:space="0" w:color="auto"/>
                    <w:bottom w:val="none" w:sz="0" w:space="0" w:color="auto"/>
                    <w:right w:val="none" w:sz="0" w:space="0" w:color="auto"/>
                  </w:divBdr>
                  <w:divsChild>
                    <w:div w:id="1814591983">
                      <w:marLeft w:val="0"/>
                      <w:marRight w:val="0"/>
                      <w:marTop w:val="0"/>
                      <w:marBottom w:val="60"/>
                      <w:divBdr>
                        <w:top w:val="none" w:sz="0" w:space="0" w:color="auto"/>
                        <w:left w:val="none" w:sz="0" w:space="0" w:color="auto"/>
                        <w:bottom w:val="none" w:sz="0" w:space="0" w:color="auto"/>
                        <w:right w:val="none" w:sz="0" w:space="0" w:color="auto"/>
                      </w:divBdr>
                    </w:div>
                    <w:div w:id="1911311640">
                      <w:marLeft w:val="0"/>
                      <w:marRight w:val="0"/>
                      <w:marTop w:val="0"/>
                      <w:marBottom w:val="0"/>
                      <w:divBdr>
                        <w:top w:val="none" w:sz="0" w:space="0" w:color="auto"/>
                        <w:left w:val="none" w:sz="0" w:space="0" w:color="auto"/>
                        <w:bottom w:val="none" w:sz="0" w:space="0" w:color="auto"/>
                        <w:right w:val="none" w:sz="0" w:space="0" w:color="auto"/>
                      </w:divBdr>
                    </w:div>
                    <w:div w:id="7138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7280">
              <w:marLeft w:val="0"/>
              <w:marRight w:val="0"/>
              <w:marTop w:val="0"/>
              <w:marBottom w:val="0"/>
              <w:divBdr>
                <w:top w:val="none" w:sz="0" w:space="0" w:color="auto"/>
                <w:left w:val="none" w:sz="0" w:space="0" w:color="auto"/>
                <w:bottom w:val="none" w:sz="0" w:space="0" w:color="auto"/>
                <w:right w:val="none" w:sz="0" w:space="0" w:color="auto"/>
              </w:divBdr>
              <w:divsChild>
                <w:div w:id="1615863144">
                  <w:marLeft w:val="0"/>
                  <w:marRight w:val="0"/>
                  <w:marTop w:val="0"/>
                  <w:marBottom w:val="0"/>
                  <w:divBdr>
                    <w:top w:val="none" w:sz="0" w:space="0" w:color="auto"/>
                    <w:left w:val="none" w:sz="0" w:space="0" w:color="auto"/>
                    <w:bottom w:val="none" w:sz="0" w:space="0" w:color="auto"/>
                    <w:right w:val="none" w:sz="0" w:space="0" w:color="auto"/>
                  </w:divBdr>
                  <w:divsChild>
                    <w:div w:id="1708724243">
                      <w:marLeft w:val="0"/>
                      <w:marRight w:val="0"/>
                      <w:marTop w:val="0"/>
                      <w:marBottom w:val="60"/>
                      <w:divBdr>
                        <w:top w:val="none" w:sz="0" w:space="0" w:color="auto"/>
                        <w:left w:val="none" w:sz="0" w:space="0" w:color="auto"/>
                        <w:bottom w:val="none" w:sz="0" w:space="0" w:color="auto"/>
                        <w:right w:val="none" w:sz="0" w:space="0" w:color="auto"/>
                      </w:divBdr>
                    </w:div>
                    <w:div w:id="772474688">
                      <w:marLeft w:val="0"/>
                      <w:marRight w:val="0"/>
                      <w:marTop w:val="0"/>
                      <w:marBottom w:val="0"/>
                      <w:divBdr>
                        <w:top w:val="none" w:sz="0" w:space="0" w:color="auto"/>
                        <w:left w:val="none" w:sz="0" w:space="0" w:color="auto"/>
                        <w:bottom w:val="none" w:sz="0" w:space="0" w:color="auto"/>
                        <w:right w:val="none" w:sz="0" w:space="0" w:color="auto"/>
                      </w:divBdr>
                    </w:div>
                    <w:div w:id="1606888240">
                      <w:marLeft w:val="0"/>
                      <w:marRight w:val="0"/>
                      <w:marTop w:val="0"/>
                      <w:marBottom w:val="0"/>
                      <w:divBdr>
                        <w:top w:val="none" w:sz="0" w:space="0" w:color="auto"/>
                        <w:left w:val="none" w:sz="0" w:space="0" w:color="auto"/>
                        <w:bottom w:val="none" w:sz="0" w:space="0" w:color="auto"/>
                        <w:right w:val="none" w:sz="0" w:space="0" w:color="auto"/>
                      </w:divBdr>
                    </w:div>
                  </w:divsChild>
                </w:div>
                <w:div w:id="1729453214">
                  <w:marLeft w:val="0"/>
                  <w:marRight w:val="0"/>
                  <w:marTop w:val="0"/>
                  <w:marBottom w:val="0"/>
                  <w:divBdr>
                    <w:top w:val="none" w:sz="0" w:space="0" w:color="auto"/>
                    <w:left w:val="none" w:sz="0" w:space="0" w:color="auto"/>
                    <w:bottom w:val="none" w:sz="0" w:space="0" w:color="auto"/>
                    <w:right w:val="none" w:sz="0" w:space="0" w:color="auto"/>
                  </w:divBdr>
                  <w:divsChild>
                    <w:div w:id="894701282">
                      <w:marLeft w:val="0"/>
                      <w:marRight w:val="0"/>
                      <w:marTop w:val="0"/>
                      <w:marBottom w:val="60"/>
                      <w:divBdr>
                        <w:top w:val="none" w:sz="0" w:space="0" w:color="auto"/>
                        <w:left w:val="none" w:sz="0" w:space="0" w:color="auto"/>
                        <w:bottom w:val="none" w:sz="0" w:space="0" w:color="auto"/>
                        <w:right w:val="none" w:sz="0" w:space="0" w:color="auto"/>
                      </w:divBdr>
                    </w:div>
                    <w:div w:id="277684672">
                      <w:marLeft w:val="0"/>
                      <w:marRight w:val="0"/>
                      <w:marTop w:val="0"/>
                      <w:marBottom w:val="0"/>
                      <w:divBdr>
                        <w:top w:val="none" w:sz="0" w:space="0" w:color="auto"/>
                        <w:left w:val="none" w:sz="0" w:space="0" w:color="auto"/>
                        <w:bottom w:val="none" w:sz="0" w:space="0" w:color="auto"/>
                        <w:right w:val="none" w:sz="0" w:space="0" w:color="auto"/>
                      </w:divBdr>
                    </w:div>
                    <w:div w:id="1945916181">
                      <w:marLeft w:val="0"/>
                      <w:marRight w:val="0"/>
                      <w:marTop w:val="0"/>
                      <w:marBottom w:val="0"/>
                      <w:divBdr>
                        <w:top w:val="none" w:sz="0" w:space="0" w:color="auto"/>
                        <w:left w:val="none" w:sz="0" w:space="0" w:color="auto"/>
                        <w:bottom w:val="none" w:sz="0" w:space="0" w:color="auto"/>
                        <w:right w:val="none" w:sz="0" w:space="0" w:color="auto"/>
                      </w:divBdr>
                    </w:div>
                  </w:divsChild>
                </w:div>
                <w:div w:id="2051801354">
                  <w:marLeft w:val="0"/>
                  <w:marRight w:val="0"/>
                  <w:marTop w:val="0"/>
                  <w:marBottom w:val="0"/>
                  <w:divBdr>
                    <w:top w:val="none" w:sz="0" w:space="0" w:color="auto"/>
                    <w:left w:val="none" w:sz="0" w:space="0" w:color="auto"/>
                    <w:bottom w:val="none" w:sz="0" w:space="0" w:color="auto"/>
                    <w:right w:val="none" w:sz="0" w:space="0" w:color="auto"/>
                  </w:divBdr>
                  <w:divsChild>
                    <w:div w:id="1194227186">
                      <w:marLeft w:val="0"/>
                      <w:marRight w:val="0"/>
                      <w:marTop w:val="0"/>
                      <w:marBottom w:val="60"/>
                      <w:divBdr>
                        <w:top w:val="none" w:sz="0" w:space="0" w:color="auto"/>
                        <w:left w:val="none" w:sz="0" w:space="0" w:color="auto"/>
                        <w:bottom w:val="none" w:sz="0" w:space="0" w:color="auto"/>
                        <w:right w:val="none" w:sz="0" w:space="0" w:color="auto"/>
                      </w:divBdr>
                    </w:div>
                    <w:div w:id="1785272343">
                      <w:marLeft w:val="0"/>
                      <w:marRight w:val="0"/>
                      <w:marTop w:val="0"/>
                      <w:marBottom w:val="0"/>
                      <w:divBdr>
                        <w:top w:val="none" w:sz="0" w:space="0" w:color="auto"/>
                        <w:left w:val="none" w:sz="0" w:space="0" w:color="auto"/>
                        <w:bottom w:val="none" w:sz="0" w:space="0" w:color="auto"/>
                        <w:right w:val="none" w:sz="0" w:space="0" w:color="auto"/>
                      </w:divBdr>
                    </w:div>
                    <w:div w:id="17553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3811">
              <w:marLeft w:val="0"/>
              <w:marRight w:val="0"/>
              <w:marTop w:val="0"/>
              <w:marBottom w:val="0"/>
              <w:divBdr>
                <w:top w:val="none" w:sz="0" w:space="0" w:color="auto"/>
                <w:left w:val="none" w:sz="0" w:space="0" w:color="auto"/>
                <w:bottom w:val="none" w:sz="0" w:space="0" w:color="auto"/>
                <w:right w:val="none" w:sz="0" w:space="0" w:color="auto"/>
              </w:divBdr>
              <w:divsChild>
                <w:div w:id="1826312646">
                  <w:marLeft w:val="0"/>
                  <w:marRight w:val="0"/>
                  <w:marTop w:val="0"/>
                  <w:marBottom w:val="0"/>
                  <w:divBdr>
                    <w:top w:val="none" w:sz="0" w:space="0" w:color="auto"/>
                    <w:left w:val="none" w:sz="0" w:space="0" w:color="auto"/>
                    <w:bottom w:val="none" w:sz="0" w:space="0" w:color="auto"/>
                    <w:right w:val="none" w:sz="0" w:space="0" w:color="auto"/>
                  </w:divBdr>
                  <w:divsChild>
                    <w:div w:id="893009495">
                      <w:marLeft w:val="0"/>
                      <w:marRight w:val="0"/>
                      <w:marTop w:val="0"/>
                      <w:marBottom w:val="60"/>
                      <w:divBdr>
                        <w:top w:val="none" w:sz="0" w:space="0" w:color="auto"/>
                        <w:left w:val="none" w:sz="0" w:space="0" w:color="auto"/>
                        <w:bottom w:val="none" w:sz="0" w:space="0" w:color="auto"/>
                        <w:right w:val="none" w:sz="0" w:space="0" w:color="auto"/>
                      </w:divBdr>
                    </w:div>
                    <w:div w:id="626424635">
                      <w:marLeft w:val="0"/>
                      <w:marRight w:val="0"/>
                      <w:marTop w:val="0"/>
                      <w:marBottom w:val="0"/>
                      <w:divBdr>
                        <w:top w:val="none" w:sz="0" w:space="0" w:color="auto"/>
                        <w:left w:val="none" w:sz="0" w:space="0" w:color="auto"/>
                        <w:bottom w:val="none" w:sz="0" w:space="0" w:color="auto"/>
                        <w:right w:val="none" w:sz="0" w:space="0" w:color="auto"/>
                      </w:divBdr>
                    </w:div>
                    <w:div w:id="12613256">
                      <w:marLeft w:val="0"/>
                      <w:marRight w:val="0"/>
                      <w:marTop w:val="0"/>
                      <w:marBottom w:val="0"/>
                      <w:divBdr>
                        <w:top w:val="none" w:sz="0" w:space="0" w:color="auto"/>
                        <w:left w:val="none" w:sz="0" w:space="0" w:color="auto"/>
                        <w:bottom w:val="none" w:sz="0" w:space="0" w:color="auto"/>
                        <w:right w:val="none" w:sz="0" w:space="0" w:color="auto"/>
                      </w:divBdr>
                    </w:div>
                  </w:divsChild>
                </w:div>
                <w:div w:id="1913808683">
                  <w:marLeft w:val="0"/>
                  <w:marRight w:val="0"/>
                  <w:marTop w:val="0"/>
                  <w:marBottom w:val="0"/>
                  <w:divBdr>
                    <w:top w:val="none" w:sz="0" w:space="0" w:color="auto"/>
                    <w:left w:val="none" w:sz="0" w:space="0" w:color="auto"/>
                    <w:bottom w:val="none" w:sz="0" w:space="0" w:color="auto"/>
                    <w:right w:val="none" w:sz="0" w:space="0" w:color="auto"/>
                  </w:divBdr>
                  <w:divsChild>
                    <w:div w:id="867597995">
                      <w:marLeft w:val="0"/>
                      <w:marRight w:val="0"/>
                      <w:marTop w:val="0"/>
                      <w:marBottom w:val="60"/>
                      <w:divBdr>
                        <w:top w:val="none" w:sz="0" w:space="0" w:color="auto"/>
                        <w:left w:val="none" w:sz="0" w:space="0" w:color="auto"/>
                        <w:bottom w:val="none" w:sz="0" w:space="0" w:color="auto"/>
                        <w:right w:val="none" w:sz="0" w:space="0" w:color="auto"/>
                      </w:divBdr>
                    </w:div>
                    <w:div w:id="466431563">
                      <w:marLeft w:val="0"/>
                      <w:marRight w:val="0"/>
                      <w:marTop w:val="0"/>
                      <w:marBottom w:val="0"/>
                      <w:divBdr>
                        <w:top w:val="none" w:sz="0" w:space="0" w:color="auto"/>
                        <w:left w:val="none" w:sz="0" w:space="0" w:color="auto"/>
                        <w:bottom w:val="none" w:sz="0" w:space="0" w:color="auto"/>
                        <w:right w:val="none" w:sz="0" w:space="0" w:color="auto"/>
                      </w:divBdr>
                    </w:div>
                    <w:div w:id="942616098">
                      <w:marLeft w:val="0"/>
                      <w:marRight w:val="0"/>
                      <w:marTop w:val="0"/>
                      <w:marBottom w:val="0"/>
                      <w:divBdr>
                        <w:top w:val="none" w:sz="0" w:space="0" w:color="auto"/>
                        <w:left w:val="none" w:sz="0" w:space="0" w:color="auto"/>
                        <w:bottom w:val="none" w:sz="0" w:space="0" w:color="auto"/>
                        <w:right w:val="none" w:sz="0" w:space="0" w:color="auto"/>
                      </w:divBdr>
                    </w:div>
                  </w:divsChild>
                </w:div>
                <w:div w:id="15228896">
                  <w:marLeft w:val="0"/>
                  <w:marRight w:val="0"/>
                  <w:marTop w:val="0"/>
                  <w:marBottom w:val="0"/>
                  <w:divBdr>
                    <w:top w:val="none" w:sz="0" w:space="0" w:color="auto"/>
                    <w:left w:val="none" w:sz="0" w:space="0" w:color="auto"/>
                    <w:bottom w:val="none" w:sz="0" w:space="0" w:color="auto"/>
                    <w:right w:val="none" w:sz="0" w:space="0" w:color="auto"/>
                  </w:divBdr>
                  <w:divsChild>
                    <w:div w:id="255208606">
                      <w:marLeft w:val="0"/>
                      <w:marRight w:val="0"/>
                      <w:marTop w:val="0"/>
                      <w:marBottom w:val="60"/>
                      <w:divBdr>
                        <w:top w:val="none" w:sz="0" w:space="0" w:color="auto"/>
                        <w:left w:val="none" w:sz="0" w:space="0" w:color="auto"/>
                        <w:bottom w:val="none" w:sz="0" w:space="0" w:color="auto"/>
                        <w:right w:val="none" w:sz="0" w:space="0" w:color="auto"/>
                      </w:divBdr>
                    </w:div>
                    <w:div w:id="1278638231">
                      <w:marLeft w:val="0"/>
                      <w:marRight w:val="0"/>
                      <w:marTop w:val="0"/>
                      <w:marBottom w:val="0"/>
                      <w:divBdr>
                        <w:top w:val="none" w:sz="0" w:space="0" w:color="auto"/>
                        <w:left w:val="none" w:sz="0" w:space="0" w:color="auto"/>
                        <w:bottom w:val="none" w:sz="0" w:space="0" w:color="auto"/>
                        <w:right w:val="none" w:sz="0" w:space="0" w:color="auto"/>
                      </w:divBdr>
                    </w:div>
                    <w:div w:id="689338453">
                      <w:marLeft w:val="0"/>
                      <w:marRight w:val="0"/>
                      <w:marTop w:val="0"/>
                      <w:marBottom w:val="0"/>
                      <w:divBdr>
                        <w:top w:val="none" w:sz="0" w:space="0" w:color="auto"/>
                        <w:left w:val="none" w:sz="0" w:space="0" w:color="auto"/>
                        <w:bottom w:val="none" w:sz="0" w:space="0" w:color="auto"/>
                        <w:right w:val="none" w:sz="0" w:space="0" w:color="auto"/>
                      </w:divBdr>
                    </w:div>
                  </w:divsChild>
                </w:div>
                <w:div w:id="840118319">
                  <w:marLeft w:val="0"/>
                  <w:marRight w:val="0"/>
                  <w:marTop w:val="0"/>
                  <w:marBottom w:val="0"/>
                  <w:divBdr>
                    <w:top w:val="none" w:sz="0" w:space="0" w:color="auto"/>
                    <w:left w:val="none" w:sz="0" w:space="0" w:color="auto"/>
                    <w:bottom w:val="none" w:sz="0" w:space="0" w:color="auto"/>
                    <w:right w:val="none" w:sz="0" w:space="0" w:color="auto"/>
                  </w:divBdr>
                  <w:divsChild>
                    <w:div w:id="1142113666">
                      <w:marLeft w:val="0"/>
                      <w:marRight w:val="0"/>
                      <w:marTop w:val="0"/>
                      <w:marBottom w:val="60"/>
                      <w:divBdr>
                        <w:top w:val="none" w:sz="0" w:space="0" w:color="auto"/>
                        <w:left w:val="none" w:sz="0" w:space="0" w:color="auto"/>
                        <w:bottom w:val="none" w:sz="0" w:space="0" w:color="auto"/>
                        <w:right w:val="none" w:sz="0" w:space="0" w:color="auto"/>
                      </w:divBdr>
                    </w:div>
                    <w:div w:id="878857241">
                      <w:marLeft w:val="0"/>
                      <w:marRight w:val="0"/>
                      <w:marTop w:val="0"/>
                      <w:marBottom w:val="0"/>
                      <w:divBdr>
                        <w:top w:val="none" w:sz="0" w:space="0" w:color="auto"/>
                        <w:left w:val="none" w:sz="0" w:space="0" w:color="auto"/>
                        <w:bottom w:val="none" w:sz="0" w:space="0" w:color="auto"/>
                        <w:right w:val="none" w:sz="0" w:space="0" w:color="auto"/>
                      </w:divBdr>
                    </w:div>
                    <w:div w:id="383336027">
                      <w:marLeft w:val="0"/>
                      <w:marRight w:val="0"/>
                      <w:marTop w:val="0"/>
                      <w:marBottom w:val="0"/>
                      <w:divBdr>
                        <w:top w:val="none" w:sz="0" w:space="0" w:color="auto"/>
                        <w:left w:val="none" w:sz="0" w:space="0" w:color="auto"/>
                        <w:bottom w:val="none" w:sz="0" w:space="0" w:color="auto"/>
                        <w:right w:val="none" w:sz="0" w:space="0" w:color="auto"/>
                      </w:divBdr>
                    </w:div>
                  </w:divsChild>
                </w:div>
                <w:div w:id="314602366">
                  <w:marLeft w:val="0"/>
                  <w:marRight w:val="0"/>
                  <w:marTop w:val="0"/>
                  <w:marBottom w:val="0"/>
                  <w:divBdr>
                    <w:top w:val="none" w:sz="0" w:space="0" w:color="auto"/>
                    <w:left w:val="none" w:sz="0" w:space="0" w:color="auto"/>
                    <w:bottom w:val="none" w:sz="0" w:space="0" w:color="auto"/>
                    <w:right w:val="none" w:sz="0" w:space="0" w:color="auto"/>
                  </w:divBdr>
                  <w:divsChild>
                    <w:div w:id="106118446">
                      <w:marLeft w:val="0"/>
                      <w:marRight w:val="0"/>
                      <w:marTop w:val="0"/>
                      <w:marBottom w:val="60"/>
                      <w:divBdr>
                        <w:top w:val="none" w:sz="0" w:space="0" w:color="auto"/>
                        <w:left w:val="none" w:sz="0" w:space="0" w:color="auto"/>
                        <w:bottom w:val="none" w:sz="0" w:space="0" w:color="auto"/>
                        <w:right w:val="none" w:sz="0" w:space="0" w:color="auto"/>
                      </w:divBdr>
                    </w:div>
                    <w:div w:id="497233909">
                      <w:marLeft w:val="0"/>
                      <w:marRight w:val="0"/>
                      <w:marTop w:val="0"/>
                      <w:marBottom w:val="0"/>
                      <w:divBdr>
                        <w:top w:val="none" w:sz="0" w:space="0" w:color="auto"/>
                        <w:left w:val="none" w:sz="0" w:space="0" w:color="auto"/>
                        <w:bottom w:val="none" w:sz="0" w:space="0" w:color="auto"/>
                        <w:right w:val="none" w:sz="0" w:space="0" w:color="auto"/>
                      </w:divBdr>
                    </w:div>
                    <w:div w:id="1493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5307">
              <w:marLeft w:val="0"/>
              <w:marRight w:val="0"/>
              <w:marTop w:val="0"/>
              <w:marBottom w:val="0"/>
              <w:divBdr>
                <w:top w:val="none" w:sz="0" w:space="0" w:color="auto"/>
                <w:left w:val="none" w:sz="0" w:space="0" w:color="auto"/>
                <w:bottom w:val="none" w:sz="0" w:space="0" w:color="auto"/>
                <w:right w:val="none" w:sz="0" w:space="0" w:color="auto"/>
              </w:divBdr>
              <w:divsChild>
                <w:div w:id="762920456">
                  <w:marLeft w:val="0"/>
                  <w:marRight w:val="0"/>
                  <w:marTop w:val="0"/>
                  <w:marBottom w:val="0"/>
                  <w:divBdr>
                    <w:top w:val="none" w:sz="0" w:space="0" w:color="auto"/>
                    <w:left w:val="none" w:sz="0" w:space="0" w:color="auto"/>
                    <w:bottom w:val="none" w:sz="0" w:space="0" w:color="auto"/>
                    <w:right w:val="none" w:sz="0" w:space="0" w:color="auto"/>
                  </w:divBdr>
                  <w:divsChild>
                    <w:div w:id="36587192">
                      <w:marLeft w:val="0"/>
                      <w:marRight w:val="0"/>
                      <w:marTop w:val="0"/>
                      <w:marBottom w:val="60"/>
                      <w:divBdr>
                        <w:top w:val="none" w:sz="0" w:space="0" w:color="auto"/>
                        <w:left w:val="none" w:sz="0" w:space="0" w:color="auto"/>
                        <w:bottom w:val="none" w:sz="0" w:space="0" w:color="auto"/>
                        <w:right w:val="none" w:sz="0" w:space="0" w:color="auto"/>
                      </w:divBdr>
                    </w:div>
                    <w:div w:id="495342123">
                      <w:marLeft w:val="0"/>
                      <w:marRight w:val="0"/>
                      <w:marTop w:val="0"/>
                      <w:marBottom w:val="0"/>
                      <w:divBdr>
                        <w:top w:val="none" w:sz="0" w:space="0" w:color="auto"/>
                        <w:left w:val="none" w:sz="0" w:space="0" w:color="auto"/>
                        <w:bottom w:val="none" w:sz="0" w:space="0" w:color="auto"/>
                        <w:right w:val="none" w:sz="0" w:space="0" w:color="auto"/>
                      </w:divBdr>
                    </w:div>
                    <w:div w:id="14962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4068">
      <w:bodyDiv w:val="1"/>
      <w:marLeft w:val="0"/>
      <w:marRight w:val="0"/>
      <w:marTop w:val="0"/>
      <w:marBottom w:val="0"/>
      <w:divBdr>
        <w:top w:val="none" w:sz="0" w:space="0" w:color="auto"/>
        <w:left w:val="none" w:sz="0" w:space="0" w:color="auto"/>
        <w:bottom w:val="none" w:sz="0" w:space="0" w:color="auto"/>
        <w:right w:val="none" w:sz="0" w:space="0" w:color="auto"/>
      </w:divBdr>
      <w:divsChild>
        <w:div w:id="1819299267">
          <w:marLeft w:val="0"/>
          <w:marRight w:val="0"/>
          <w:marTop w:val="0"/>
          <w:marBottom w:val="0"/>
          <w:divBdr>
            <w:top w:val="none" w:sz="0" w:space="0" w:color="auto"/>
            <w:left w:val="none" w:sz="0" w:space="0" w:color="auto"/>
            <w:bottom w:val="none" w:sz="0" w:space="0" w:color="auto"/>
            <w:right w:val="none" w:sz="0" w:space="0" w:color="auto"/>
          </w:divBdr>
          <w:divsChild>
            <w:div w:id="2124569675">
              <w:marLeft w:val="0"/>
              <w:marRight w:val="0"/>
              <w:marTop w:val="0"/>
              <w:marBottom w:val="0"/>
              <w:divBdr>
                <w:top w:val="none" w:sz="0" w:space="0" w:color="auto"/>
                <w:left w:val="none" w:sz="0" w:space="0" w:color="auto"/>
                <w:bottom w:val="none" w:sz="0" w:space="0" w:color="auto"/>
                <w:right w:val="none" w:sz="0" w:space="0" w:color="auto"/>
              </w:divBdr>
              <w:divsChild>
                <w:div w:id="1321156218">
                  <w:marLeft w:val="0"/>
                  <w:marRight w:val="0"/>
                  <w:marTop w:val="0"/>
                  <w:marBottom w:val="60"/>
                  <w:divBdr>
                    <w:top w:val="none" w:sz="0" w:space="0" w:color="auto"/>
                    <w:left w:val="none" w:sz="0" w:space="0" w:color="auto"/>
                    <w:bottom w:val="none" w:sz="0" w:space="0" w:color="auto"/>
                    <w:right w:val="none" w:sz="0" w:space="0" w:color="auto"/>
                  </w:divBdr>
                </w:div>
                <w:div w:id="1748502770">
                  <w:marLeft w:val="0"/>
                  <w:marRight w:val="0"/>
                  <w:marTop w:val="0"/>
                  <w:marBottom w:val="0"/>
                  <w:divBdr>
                    <w:top w:val="none" w:sz="0" w:space="0" w:color="auto"/>
                    <w:left w:val="none" w:sz="0" w:space="0" w:color="auto"/>
                    <w:bottom w:val="none" w:sz="0" w:space="0" w:color="auto"/>
                    <w:right w:val="none" w:sz="0" w:space="0" w:color="auto"/>
                  </w:divBdr>
                </w:div>
                <w:div w:id="1864049526">
                  <w:marLeft w:val="0"/>
                  <w:marRight w:val="0"/>
                  <w:marTop w:val="0"/>
                  <w:marBottom w:val="0"/>
                  <w:divBdr>
                    <w:top w:val="none" w:sz="0" w:space="0" w:color="auto"/>
                    <w:left w:val="none" w:sz="0" w:space="0" w:color="auto"/>
                    <w:bottom w:val="none" w:sz="0" w:space="0" w:color="auto"/>
                    <w:right w:val="none" w:sz="0" w:space="0" w:color="auto"/>
                  </w:divBdr>
                </w:div>
              </w:divsChild>
            </w:div>
            <w:div w:id="1730150675">
              <w:marLeft w:val="0"/>
              <w:marRight w:val="0"/>
              <w:marTop w:val="0"/>
              <w:marBottom w:val="0"/>
              <w:divBdr>
                <w:top w:val="none" w:sz="0" w:space="0" w:color="auto"/>
                <w:left w:val="none" w:sz="0" w:space="0" w:color="auto"/>
                <w:bottom w:val="none" w:sz="0" w:space="0" w:color="auto"/>
                <w:right w:val="none" w:sz="0" w:space="0" w:color="auto"/>
              </w:divBdr>
              <w:divsChild>
                <w:div w:id="1121998463">
                  <w:marLeft w:val="0"/>
                  <w:marRight w:val="0"/>
                  <w:marTop w:val="0"/>
                  <w:marBottom w:val="60"/>
                  <w:divBdr>
                    <w:top w:val="none" w:sz="0" w:space="0" w:color="auto"/>
                    <w:left w:val="none" w:sz="0" w:space="0" w:color="auto"/>
                    <w:bottom w:val="none" w:sz="0" w:space="0" w:color="auto"/>
                    <w:right w:val="none" w:sz="0" w:space="0" w:color="auto"/>
                  </w:divBdr>
                </w:div>
                <w:div w:id="1767189955">
                  <w:marLeft w:val="0"/>
                  <w:marRight w:val="0"/>
                  <w:marTop w:val="0"/>
                  <w:marBottom w:val="0"/>
                  <w:divBdr>
                    <w:top w:val="none" w:sz="0" w:space="0" w:color="auto"/>
                    <w:left w:val="none" w:sz="0" w:space="0" w:color="auto"/>
                    <w:bottom w:val="none" w:sz="0" w:space="0" w:color="auto"/>
                    <w:right w:val="none" w:sz="0" w:space="0" w:color="auto"/>
                  </w:divBdr>
                </w:div>
                <w:div w:id="837185673">
                  <w:marLeft w:val="0"/>
                  <w:marRight w:val="0"/>
                  <w:marTop w:val="0"/>
                  <w:marBottom w:val="0"/>
                  <w:divBdr>
                    <w:top w:val="none" w:sz="0" w:space="0" w:color="auto"/>
                    <w:left w:val="none" w:sz="0" w:space="0" w:color="auto"/>
                    <w:bottom w:val="none" w:sz="0" w:space="0" w:color="auto"/>
                    <w:right w:val="none" w:sz="0" w:space="0" w:color="auto"/>
                  </w:divBdr>
                </w:div>
              </w:divsChild>
            </w:div>
            <w:div w:id="1972519643">
              <w:marLeft w:val="0"/>
              <w:marRight w:val="0"/>
              <w:marTop w:val="0"/>
              <w:marBottom w:val="0"/>
              <w:divBdr>
                <w:top w:val="none" w:sz="0" w:space="0" w:color="auto"/>
                <w:left w:val="none" w:sz="0" w:space="0" w:color="auto"/>
                <w:bottom w:val="none" w:sz="0" w:space="0" w:color="auto"/>
                <w:right w:val="none" w:sz="0" w:space="0" w:color="auto"/>
              </w:divBdr>
              <w:divsChild>
                <w:div w:id="960649353">
                  <w:marLeft w:val="0"/>
                  <w:marRight w:val="0"/>
                  <w:marTop w:val="0"/>
                  <w:marBottom w:val="60"/>
                  <w:divBdr>
                    <w:top w:val="none" w:sz="0" w:space="0" w:color="auto"/>
                    <w:left w:val="none" w:sz="0" w:space="0" w:color="auto"/>
                    <w:bottom w:val="none" w:sz="0" w:space="0" w:color="auto"/>
                    <w:right w:val="none" w:sz="0" w:space="0" w:color="auto"/>
                  </w:divBdr>
                </w:div>
                <w:div w:id="438990443">
                  <w:marLeft w:val="0"/>
                  <w:marRight w:val="0"/>
                  <w:marTop w:val="0"/>
                  <w:marBottom w:val="0"/>
                  <w:divBdr>
                    <w:top w:val="none" w:sz="0" w:space="0" w:color="auto"/>
                    <w:left w:val="none" w:sz="0" w:space="0" w:color="auto"/>
                    <w:bottom w:val="none" w:sz="0" w:space="0" w:color="auto"/>
                    <w:right w:val="none" w:sz="0" w:space="0" w:color="auto"/>
                  </w:divBdr>
                </w:div>
                <w:div w:id="20774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7796">
          <w:marLeft w:val="0"/>
          <w:marRight w:val="0"/>
          <w:marTop w:val="0"/>
          <w:marBottom w:val="0"/>
          <w:divBdr>
            <w:top w:val="none" w:sz="0" w:space="0" w:color="auto"/>
            <w:left w:val="none" w:sz="0" w:space="0" w:color="auto"/>
            <w:bottom w:val="none" w:sz="0" w:space="0" w:color="auto"/>
            <w:right w:val="none" w:sz="0" w:space="0" w:color="auto"/>
          </w:divBdr>
          <w:divsChild>
            <w:div w:id="1979216138">
              <w:marLeft w:val="0"/>
              <w:marRight w:val="0"/>
              <w:marTop w:val="0"/>
              <w:marBottom w:val="0"/>
              <w:divBdr>
                <w:top w:val="none" w:sz="0" w:space="0" w:color="auto"/>
                <w:left w:val="none" w:sz="0" w:space="0" w:color="auto"/>
                <w:bottom w:val="none" w:sz="0" w:space="0" w:color="auto"/>
                <w:right w:val="none" w:sz="0" w:space="0" w:color="auto"/>
              </w:divBdr>
              <w:divsChild>
                <w:div w:id="1519850027">
                  <w:marLeft w:val="0"/>
                  <w:marRight w:val="0"/>
                  <w:marTop w:val="0"/>
                  <w:marBottom w:val="60"/>
                  <w:divBdr>
                    <w:top w:val="none" w:sz="0" w:space="0" w:color="auto"/>
                    <w:left w:val="none" w:sz="0" w:space="0" w:color="auto"/>
                    <w:bottom w:val="none" w:sz="0" w:space="0" w:color="auto"/>
                    <w:right w:val="none" w:sz="0" w:space="0" w:color="auto"/>
                  </w:divBdr>
                </w:div>
                <w:div w:id="4479095">
                  <w:marLeft w:val="0"/>
                  <w:marRight w:val="0"/>
                  <w:marTop w:val="0"/>
                  <w:marBottom w:val="0"/>
                  <w:divBdr>
                    <w:top w:val="none" w:sz="0" w:space="0" w:color="auto"/>
                    <w:left w:val="none" w:sz="0" w:space="0" w:color="auto"/>
                    <w:bottom w:val="none" w:sz="0" w:space="0" w:color="auto"/>
                    <w:right w:val="none" w:sz="0" w:space="0" w:color="auto"/>
                  </w:divBdr>
                </w:div>
                <w:div w:id="604390978">
                  <w:marLeft w:val="0"/>
                  <w:marRight w:val="0"/>
                  <w:marTop w:val="0"/>
                  <w:marBottom w:val="0"/>
                  <w:divBdr>
                    <w:top w:val="none" w:sz="0" w:space="0" w:color="auto"/>
                    <w:left w:val="none" w:sz="0" w:space="0" w:color="auto"/>
                    <w:bottom w:val="none" w:sz="0" w:space="0" w:color="auto"/>
                    <w:right w:val="none" w:sz="0" w:space="0" w:color="auto"/>
                  </w:divBdr>
                </w:div>
              </w:divsChild>
            </w:div>
            <w:div w:id="888959025">
              <w:marLeft w:val="0"/>
              <w:marRight w:val="0"/>
              <w:marTop w:val="0"/>
              <w:marBottom w:val="0"/>
              <w:divBdr>
                <w:top w:val="none" w:sz="0" w:space="0" w:color="auto"/>
                <w:left w:val="none" w:sz="0" w:space="0" w:color="auto"/>
                <w:bottom w:val="none" w:sz="0" w:space="0" w:color="auto"/>
                <w:right w:val="none" w:sz="0" w:space="0" w:color="auto"/>
              </w:divBdr>
              <w:divsChild>
                <w:div w:id="1231817562">
                  <w:marLeft w:val="0"/>
                  <w:marRight w:val="0"/>
                  <w:marTop w:val="0"/>
                  <w:marBottom w:val="60"/>
                  <w:divBdr>
                    <w:top w:val="none" w:sz="0" w:space="0" w:color="auto"/>
                    <w:left w:val="none" w:sz="0" w:space="0" w:color="auto"/>
                    <w:bottom w:val="none" w:sz="0" w:space="0" w:color="auto"/>
                    <w:right w:val="none" w:sz="0" w:space="0" w:color="auto"/>
                  </w:divBdr>
                </w:div>
                <w:div w:id="374625789">
                  <w:marLeft w:val="0"/>
                  <w:marRight w:val="0"/>
                  <w:marTop w:val="0"/>
                  <w:marBottom w:val="0"/>
                  <w:divBdr>
                    <w:top w:val="none" w:sz="0" w:space="0" w:color="auto"/>
                    <w:left w:val="none" w:sz="0" w:space="0" w:color="auto"/>
                    <w:bottom w:val="none" w:sz="0" w:space="0" w:color="auto"/>
                    <w:right w:val="none" w:sz="0" w:space="0" w:color="auto"/>
                  </w:divBdr>
                </w:div>
                <w:div w:id="1133333310">
                  <w:marLeft w:val="0"/>
                  <w:marRight w:val="0"/>
                  <w:marTop w:val="0"/>
                  <w:marBottom w:val="0"/>
                  <w:divBdr>
                    <w:top w:val="none" w:sz="0" w:space="0" w:color="auto"/>
                    <w:left w:val="none" w:sz="0" w:space="0" w:color="auto"/>
                    <w:bottom w:val="none" w:sz="0" w:space="0" w:color="auto"/>
                    <w:right w:val="none" w:sz="0" w:space="0" w:color="auto"/>
                  </w:divBdr>
                </w:div>
              </w:divsChild>
            </w:div>
            <w:div w:id="675764857">
              <w:marLeft w:val="0"/>
              <w:marRight w:val="0"/>
              <w:marTop w:val="0"/>
              <w:marBottom w:val="0"/>
              <w:divBdr>
                <w:top w:val="none" w:sz="0" w:space="0" w:color="auto"/>
                <w:left w:val="none" w:sz="0" w:space="0" w:color="auto"/>
                <w:bottom w:val="none" w:sz="0" w:space="0" w:color="auto"/>
                <w:right w:val="none" w:sz="0" w:space="0" w:color="auto"/>
              </w:divBdr>
              <w:divsChild>
                <w:div w:id="684595949">
                  <w:marLeft w:val="0"/>
                  <w:marRight w:val="0"/>
                  <w:marTop w:val="0"/>
                  <w:marBottom w:val="60"/>
                  <w:divBdr>
                    <w:top w:val="none" w:sz="0" w:space="0" w:color="auto"/>
                    <w:left w:val="none" w:sz="0" w:space="0" w:color="auto"/>
                    <w:bottom w:val="none" w:sz="0" w:space="0" w:color="auto"/>
                    <w:right w:val="none" w:sz="0" w:space="0" w:color="auto"/>
                  </w:divBdr>
                </w:div>
                <w:div w:id="1997345260">
                  <w:marLeft w:val="0"/>
                  <w:marRight w:val="0"/>
                  <w:marTop w:val="0"/>
                  <w:marBottom w:val="0"/>
                  <w:divBdr>
                    <w:top w:val="none" w:sz="0" w:space="0" w:color="auto"/>
                    <w:left w:val="none" w:sz="0" w:space="0" w:color="auto"/>
                    <w:bottom w:val="none" w:sz="0" w:space="0" w:color="auto"/>
                    <w:right w:val="none" w:sz="0" w:space="0" w:color="auto"/>
                  </w:divBdr>
                </w:div>
                <w:div w:id="3482601">
                  <w:marLeft w:val="0"/>
                  <w:marRight w:val="0"/>
                  <w:marTop w:val="0"/>
                  <w:marBottom w:val="0"/>
                  <w:divBdr>
                    <w:top w:val="none" w:sz="0" w:space="0" w:color="auto"/>
                    <w:left w:val="none" w:sz="0" w:space="0" w:color="auto"/>
                    <w:bottom w:val="none" w:sz="0" w:space="0" w:color="auto"/>
                    <w:right w:val="none" w:sz="0" w:space="0" w:color="auto"/>
                  </w:divBdr>
                </w:div>
              </w:divsChild>
            </w:div>
            <w:div w:id="97336674">
              <w:marLeft w:val="0"/>
              <w:marRight w:val="0"/>
              <w:marTop w:val="0"/>
              <w:marBottom w:val="0"/>
              <w:divBdr>
                <w:top w:val="none" w:sz="0" w:space="0" w:color="auto"/>
                <w:left w:val="none" w:sz="0" w:space="0" w:color="auto"/>
                <w:bottom w:val="none" w:sz="0" w:space="0" w:color="auto"/>
                <w:right w:val="none" w:sz="0" w:space="0" w:color="auto"/>
              </w:divBdr>
              <w:divsChild>
                <w:div w:id="1856652394">
                  <w:marLeft w:val="0"/>
                  <w:marRight w:val="0"/>
                  <w:marTop w:val="0"/>
                  <w:marBottom w:val="60"/>
                  <w:divBdr>
                    <w:top w:val="none" w:sz="0" w:space="0" w:color="auto"/>
                    <w:left w:val="none" w:sz="0" w:space="0" w:color="auto"/>
                    <w:bottom w:val="none" w:sz="0" w:space="0" w:color="auto"/>
                    <w:right w:val="none" w:sz="0" w:space="0" w:color="auto"/>
                  </w:divBdr>
                </w:div>
                <w:div w:id="1174881079">
                  <w:marLeft w:val="0"/>
                  <w:marRight w:val="0"/>
                  <w:marTop w:val="0"/>
                  <w:marBottom w:val="0"/>
                  <w:divBdr>
                    <w:top w:val="none" w:sz="0" w:space="0" w:color="auto"/>
                    <w:left w:val="none" w:sz="0" w:space="0" w:color="auto"/>
                    <w:bottom w:val="none" w:sz="0" w:space="0" w:color="auto"/>
                    <w:right w:val="none" w:sz="0" w:space="0" w:color="auto"/>
                  </w:divBdr>
                </w:div>
                <w:div w:id="607127089">
                  <w:marLeft w:val="0"/>
                  <w:marRight w:val="0"/>
                  <w:marTop w:val="0"/>
                  <w:marBottom w:val="0"/>
                  <w:divBdr>
                    <w:top w:val="none" w:sz="0" w:space="0" w:color="auto"/>
                    <w:left w:val="none" w:sz="0" w:space="0" w:color="auto"/>
                    <w:bottom w:val="none" w:sz="0" w:space="0" w:color="auto"/>
                    <w:right w:val="none" w:sz="0" w:space="0" w:color="auto"/>
                  </w:divBdr>
                </w:div>
              </w:divsChild>
            </w:div>
            <w:div w:id="1041202084">
              <w:marLeft w:val="0"/>
              <w:marRight w:val="0"/>
              <w:marTop w:val="0"/>
              <w:marBottom w:val="0"/>
              <w:divBdr>
                <w:top w:val="none" w:sz="0" w:space="0" w:color="auto"/>
                <w:left w:val="none" w:sz="0" w:space="0" w:color="auto"/>
                <w:bottom w:val="none" w:sz="0" w:space="0" w:color="auto"/>
                <w:right w:val="none" w:sz="0" w:space="0" w:color="auto"/>
              </w:divBdr>
              <w:divsChild>
                <w:div w:id="2108847572">
                  <w:marLeft w:val="0"/>
                  <w:marRight w:val="0"/>
                  <w:marTop w:val="0"/>
                  <w:marBottom w:val="60"/>
                  <w:divBdr>
                    <w:top w:val="none" w:sz="0" w:space="0" w:color="auto"/>
                    <w:left w:val="none" w:sz="0" w:space="0" w:color="auto"/>
                    <w:bottom w:val="none" w:sz="0" w:space="0" w:color="auto"/>
                    <w:right w:val="none" w:sz="0" w:space="0" w:color="auto"/>
                  </w:divBdr>
                </w:div>
                <w:div w:id="1608808720">
                  <w:marLeft w:val="0"/>
                  <w:marRight w:val="0"/>
                  <w:marTop w:val="0"/>
                  <w:marBottom w:val="0"/>
                  <w:divBdr>
                    <w:top w:val="none" w:sz="0" w:space="0" w:color="auto"/>
                    <w:left w:val="none" w:sz="0" w:space="0" w:color="auto"/>
                    <w:bottom w:val="none" w:sz="0" w:space="0" w:color="auto"/>
                    <w:right w:val="none" w:sz="0" w:space="0" w:color="auto"/>
                  </w:divBdr>
                </w:div>
                <w:div w:id="6960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7384">
          <w:marLeft w:val="0"/>
          <w:marRight w:val="0"/>
          <w:marTop w:val="0"/>
          <w:marBottom w:val="0"/>
          <w:divBdr>
            <w:top w:val="none" w:sz="0" w:space="0" w:color="auto"/>
            <w:left w:val="none" w:sz="0" w:space="0" w:color="auto"/>
            <w:bottom w:val="none" w:sz="0" w:space="0" w:color="auto"/>
            <w:right w:val="none" w:sz="0" w:space="0" w:color="auto"/>
          </w:divBdr>
          <w:divsChild>
            <w:div w:id="1295525604">
              <w:marLeft w:val="0"/>
              <w:marRight w:val="0"/>
              <w:marTop w:val="0"/>
              <w:marBottom w:val="0"/>
              <w:divBdr>
                <w:top w:val="none" w:sz="0" w:space="0" w:color="auto"/>
                <w:left w:val="none" w:sz="0" w:space="0" w:color="auto"/>
                <w:bottom w:val="none" w:sz="0" w:space="0" w:color="auto"/>
                <w:right w:val="none" w:sz="0" w:space="0" w:color="auto"/>
              </w:divBdr>
              <w:divsChild>
                <w:div w:id="1260721841">
                  <w:marLeft w:val="0"/>
                  <w:marRight w:val="0"/>
                  <w:marTop w:val="0"/>
                  <w:marBottom w:val="60"/>
                  <w:divBdr>
                    <w:top w:val="none" w:sz="0" w:space="0" w:color="auto"/>
                    <w:left w:val="none" w:sz="0" w:space="0" w:color="auto"/>
                    <w:bottom w:val="none" w:sz="0" w:space="0" w:color="auto"/>
                    <w:right w:val="none" w:sz="0" w:space="0" w:color="auto"/>
                  </w:divBdr>
                </w:div>
                <w:div w:id="560676115">
                  <w:marLeft w:val="0"/>
                  <w:marRight w:val="0"/>
                  <w:marTop w:val="0"/>
                  <w:marBottom w:val="0"/>
                  <w:divBdr>
                    <w:top w:val="none" w:sz="0" w:space="0" w:color="auto"/>
                    <w:left w:val="none" w:sz="0" w:space="0" w:color="auto"/>
                    <w:bottom w:val="none" w:sz="0" w:space="0" w:color="auto"/>
                    <w:right w:val="none" w:sz="0" w:space="0" w:color="auto"/>
                  </w:divBdr>
                </w:div>
                <w:div w:id="550502459">
                  <w:marLeft w:val="0"/>
                  <w:marRight w:val="0"/>
                  <w:marTop w:val="0"/>
                  <w:marBottom w:val="0"/>
                  <w:divBdr>
                    <w:top w:val="none" w:sz="0" w:space="0" w:color="auto"/>
                    <w:left w:val="none" w:sz="0" w:space="0" w:color="auto"/>
                    <w:bottom w:val="none" w:sz="0" w:space="0" w:color="auto"/>
                    <w:right w:val="none" w:sz="0" w:space="0" w:color="auto"/>
                  </w:divBdr>
                </w:div>
              </w:divsChild>
            </w:div>
            <w:div w:id="1125780442">
              <w:marLeft w:val="0"/>
              <w:marRight w:val="0"/>
              <w:marTop w:val="0"/>
              <w:marBottom w:val="0"/>
              <w:divBdr>
                <w:top w:val="none" w:sz="0" w:space="0" w:color="auto"/>
                <w:left w:val="none" w:sz="0" w:space="0" w:color="auto"/>
                <w:bottom w:val="none" w:sz="0" w:space="0" w:color="auto"/>
                <w:right w:val="none" w:sz="0" w:space="0" w:color="auto"/>
              </w:divBdr>
              <w:divsChild>
                <w:div w:id="424422582">
                  <w:marLeft w:val="0"/>
                  <w:marRight w:val="0"/>
                  <w:marTop w:val="0"/>
                  <w:marBottom w:val="60"/>
                  <w:divBdr>
                    <w:top w:val="none" w:sz="0" w:space="0" w:color="auto"/>
                    <w:left w:val="none" w:sz="0" w:space="0" w:color="auto"/>
                    <w:bottom w:val="none" w:sz="0" w:space="0" w:color="auto"/>
                    <w:right w:val="none" w:sz="0" w:space="0" w:color="auto"/>
                  </w:divBdr>
                </w:div>
                <w:div w:id="1502087626">
                  <w:marLeft w:val="0"/>
                  <w:marRight w:val="0"/>
                  <w:marTop w:val="0"/>
                  <w:marBottom w:val="0"/>
                  <w:divBdr>
                    <w:top w:val="none" w:sz="0" w:space="0" w:color="auto"/>
                    <w:left w:val="none" w:sz="0" w:space="0" w:color="auto"/>
                    <w:bottom w:val="none" w:sz="0" w:space="0" w:color="auto"/>
                    <w:right w:val="none" w:sz="0" w:space="0" w:color="auto"/>
                  </w:divBdr>
                </w:div>
                <w:div w:id="1482499270">
                  <w:marLeft w:val="0"/>
                  <w:marRight w:val="0"/>
                  <w:marTop w:val="0"/>
                  <w:marBottom w:val="0"/>
                  <w:divBdr>
                    <w:top w:val="none" w:sz="0" w:space="0" w:color="auto"/>
                    <w:left w:val="none" w:sz="0" w:space="0" w:color="auto"/>
                    <w:bottom w:val="none" w:sz="0" w:space="0" w:color="auto"/>
                    <w:right w:val="none" w:sz="0" w:space="0" w:color="auto"/>
                  </w:divBdr>
                </w:div>
              </w:divsChild>
            </w:div>
            <w:div w:id="803275756">
              <w:marLeft w:val="0"/>
              <w:marRight w:val="0"/>
              <w:marTop w:val="0"/>
              <w:marBottom w:val="0"/>
              <w:divBdr>
                <w:top w:val="none" w:sz="0" w:space="0" w:color="auto"/>
                <w:left w:val="none" w:sz="0" w:space="0" w:color="auto"/>
                <w:bottom w:val="none" w:sz="0" w:space="0" w:color="auto"/>
                <w:right w:val="none" w:sz="0" w:space="0" w:color="auto"/>
              </w:divBdr>
              <w:divsChild>
                <w:div w:id="850723776">
                  <w:marLeft w:val="0"/>
                  <w:marRight w:val="0"/>
                  <w:marTop w:val="0"/>
                  <w:marBottom w:val="60"/>
                  <w:divBdr>
                    <w:top w:val="none" w:sz="0" w:space="0" w:color="auto"/>
                    <w:left w:val="none" w:sz="0" w:space="0" w:color="auto"/>
                    <w:bottom w:val="none" w:sz="0" w:space="0" w:color="auto"/>
                    <w:right w:val="none" w:sz="0" w:space="0" w:color="auto"/>
                  </w:divBdr>
                </w:div>
                <w:div w:id="1877543155">
                  <w:marLeft w:val="0"/>
                  <w:marRight w:val="0"/>
                  <w:marTop w:val="0"/>
                  <w:marBottom w:val="0"/>
                  <w:divBdr>
                    <w:top w:val="none" w:sz="0" w:space="0" w:color="auto"/>
                    <w:left w:val="none" w:sz="0" w:space="0" w:color="auto"/>
                    <w:bottom w:val="none" w:sz="0" w:space="0" w:color="auto"/>
                    <w:right w:val="none" w:sz="0" w:space="0" w:color="auto"/>
                  </w:divBdr>
                </w:div>
                <w:div w:id="1246649605">
                  <w:marLeft w:val="0"/>
                  <w:marRight w:val="0"/>
                  <w:marTop w:val="0"/>
                  <w:marBottom w:val="0"/>
                  <w:divBdr>
                    <w:top w:val="none" w:sz="0" w:space="0" w:color="auto"/>
                    <w:left w:val="none" w:sz="0" w:space="0" w:color="auto"/>
                    <w:bottom w:val="none" w:sz="0" w:space="0" w:color="auto"/>
                    <w:right w:val="none" w:sz="0" w:space="0" w:color="auto"/>
                  </w:divBdr>
                </w:div>
              </w:divsChild>
            </w:div>
            <w:div w:id="1312980650">
              <w:marLeft w:val="0"/>
              <w:marRight w:val="0"/>
              <w:marTop w:val="0"/>
              <w:marBottom w:val="0"/>
              <w:divBdr>
                <w:top w:val="none" w:sz="0" w:space="0" w:color="auto"/>
                <w:left w:val="none" w:sz="0" w:space="0" w:color="auto"/>
                <w:bottom w:val="none" w:sz="0" w:space="0" w:color="auto"/>
                <w:right w:val="none" w:sz="0" w:space="0" w:color="auto"/>
              </w:divBdr>
              <w:divsChild>
                <w:div w:id="230430825">
                  <w:marLeft w:val="0"/>
                  <w:marRight w:val="0"/>
                  <w:marTop w:val="0"/>
                  <w:marBottom w:val="60"/>
                  <w:divBdr>
                    <w:top w:val="none" w:sz="0" w:space="0" w:color="auto"/>
                    <w:left w:val="none" w:sz="0" w:space="0" w:color="auto"/>
                    <w:bottom w:val="none" w:sz="0" w:space="0" w:color="auto"/>
                    <w:right w:val="none" w:sz="0" w:space="0" w:color="auto"/>
                  </w:divBdr>
                </w:div>
                <w:div w:id="2114588869">
                  <w:marLeft w:val="0"/>
                  <w:marRight w:val="0"/>
                  <w:marTop w:val="0"/>
                  <w:marBottom w:val="0"/>
                  <w:divBdr>
                    <w:top w:val="none" w:sz="0" w:space="0" w:color="auto"/>
                    <w:left w:val="none" w:sz="0" w:space="0" w:color="auto"/>
                    <w:bottom w:val="none" w:sz="0" w:space="0" w:color="auto"/>
                    <w:right w:val="none" w:sz="0" w:space="0" w:color="auto"/>
                  </w:divBdr>
                </w:div>
                <w:div w:id="520432081">
                  <w:marLeft w:val="0"/>
                  <w:marRight w:val="0"/>
                  <w:marTop w:val="0"/>
                  <w:marBottom w:val="0"/>
                  <w:divBdr>
                    <w:top w:val="none" w:sz="0" w:space="0" w:color="auto"/>
                    <w:left w:val="none" w:sz="0" w:space="0" w:color="auto"/>
                    <w:bottom w:val="none" w:sz="0" w:space="0" w:color="auto"/>
                    <w:right w:val="none" w:sz="0" w:space="0" w:color="auto"/>
                  </w:divBdr>
                </w:div>
              </w:divsChild>
            </w:div>
            <w:div w:id="519467932">
              <w:marLeft w:val="0"/>
              <w:marRight w:val="0"/>
              <w:marTop w:val="0"/>
              <w:marBottom w:val="0"/>
              <w:divBdr>
                <w:top w:val="none" w:sz="0" w:space="0" w:color="auto"/>
                <w:left w:val="none" w:sz="0" w:space="0" w:color="auto"/>
                <w:bottom w:val="none" w:sz="0" w:space="0" w:color="auto"/>
                <w:right w:val="none" w:sz="0" w:space="0" w:color="auto"/>
              </w:divBdr>
              <w:divsChild>
                <w:div w:id="1611737214">
                  <w:marLeft w:val="0"/>
                  <w:marRight w:val="0"/>
                  <w:marTop w:val="0"/>
                  <w:marBottom w:val="60"/>
                  <w:divBdr>
                    <w:top w:val="none" w:sz="0" w:space="0" w:color="auto"/>
                    <w:left w:val="none" w:sz="0" w:space="0" w:color="auto"/>
                    <w:bottom w:val="none" w:sz="0" w:space="0" w:color="auto"/>
                    <w:right w:val="none" w:sz="0" w:space="0" w:color="auto"/>
                  </w:divBdr>
                </w:div>
                <w:div w:id="33818609">
                  <w:marLeft w:val="0"/>
                  <w:marRight w:val="0"/>
                  <w:marTop w:val="0"/>
                  <w:marBottom w:val="0"/>
                  <w:divBdr>
                    <w:top w:val="none" w:sz="0" w:space="0" w:color="auto"/>
                    <w:left w:val="none" w:sz="0" w:space="0" w:color="auto"/>
                    <w:bottom w:val="none" w:sz="0" w:space="0" w:color="auto"/>
                    <w:right w:val="none" w:sz="0" w:space="0" w:color="auto"/>
                  </w:divBdr>
                </w:div>
                <w:div w:id="1046679557">
                  <w:marLeft w:val="0"/>
                  <w:marRight w:val="0"/>
                  <w:marTop w:val="0"/>
                  <w:marBottom w:val="0"/>
                  <w:divBdr>
                    <w:top w:val="none" w:sz="0" w:space="0" w:color="auto"/>
                    <w:left w:val="none" w:sz="0" w:space="0" w:color="auto"/>
                    <w:bottom w:val="none" w:sz="0" w:space="0" w:color="auto"/>
                    <w:right w:val="none" w:sz="0" w:space="0" w:color="auto"/>
                  </w:divBdr>
                </w:div>
              </w:divsChild>
            </w:div>
            <w:div w:id="1404793912">
              <w:marLeft w:val="0"/>
              <w:marRight w:val="0"/>
              <w:marTop w:val="0"/>
              <w:marBottom w:val="0"/>
              <w:divBdr>
                <w:top w:val="none" w:sz="0" w:space="0" w:color="auto"/>
                <w:left w:val="none" w:sz="0" w:space="0" w:color="auto"/>
                <w:bottom w:val="none" w:sz="0" w:space="0" w:color="auto"/>
                <w:right w:val="none" w:sz="0" w:space="0" w:color="auto"/>
              </w:divBdr>
              <w:divsChild>
                <w:div w:id="1517189578">
                  <w:marLeft w:val="0"/>
                  <w:marRight w:val="0"/>
                  <w:marTop w:val="0"/>
                  <w:marBottom w:val="60"/>
                  <w:divBdr>
                    <w:top w:val="none" w:sz="0" w:space="0" w:color="auto"/>
                    <w:left w:val="none" w:sz="0" w:space="0" w:color="auto"/>
                    <w:bottom w:val="none" w:sz="0" w:space="0" w:color="auto"/>
                    <w:right w:val="none" w:sz="0" w:space="0" w:color="auto"/>
                  </w:divBdr>
                </w:div>
                <w:div w:id="1579830823">
                  <w:marLeft w:val="0"/>
                  <w:marRight w:val="0"/>
                  <w:marTop w:val="0"/>
                  <w:marBottom w:val="0"/>
                  <w:divBdr>
                    <w:top w:val="none" w:sz="0" w:space="0" w:color="auto"/>
                    <w:left w:val="none" w:sz="0" w:space="0" w:color="auto"/>
                    <w:bottom w:val="none" w:sz="0" w:space="0" w:color="auto"/>
                    <w:right w:val="none" w:sz="0" w:space="0" w:color="auto"/>
                  </w:divBdr>
                </w:div>
                <w:div w:id="1670592922">
                  <w:marLeft w:val="0"/>
                  <w:marRight w:val="0"/>
                  <w:marTop w:val="0"/>
                  <w:marBottom w:val="0"/>
                  <w:divBdr>
                    <w:top w:val="none" w:sz="0" w:space="0" w:color="auto"/>
                    <w:left w:val="none" w:sz="0" w:space="0" w:color="auto"/>
                    <w:bottom w:val="none" w:sz="0" w:space="0" w:color="auto"/>
                    <w:right w:val="none" w:sz="0" w:space="0" w:color="auto"/>
                  </w:divBdr>
                </w:div>
              </w:divsChild>
            </w:div>
            <w:div w:id="1565868580">
              <w:marLeft w:val="0"/>
              <w:marRight w:val="0"/>
              <w:marTop w:val="0"/>
              <w:marBottom w:val="0"/>
              <w:divBdr>
                <w:top w:val="none" w:sz="0" w:space="0" w:color="auto"/>
                <w:left w:val="none" w:sz="0" w:space="0" w:color="auto"/>
                <w:bottom w:val="none" w:sz="0" w:space="0" w:color="auto"/>
                <w:right w:val="none" w:sz="0" w:space="0" w:color="auto"/>
              </w:divBdr>
              <w:divsChild>
                <w:div w:id="620961915">
                  <w:marLeft w:val="0"/>
                  <w:marRight w:val="0"/>
                  <w:marTop w:val="0"/>
                  <w:marBottom w:val="60"/>
                  <w:divBdr>
                    <w:top w:val="none" w:sz="0" w:space="0" w:color="auto"/>
                    <w:left w:val="none" w:sz="0" w:space="0" w:color="auto"/>
                    <w:bottom w:val="none" w:sz="0" w:space="0" w:color="auto"/>
                    <w:right w:val="none" w:sz="0" w:space="0" w:color="auto"/>
                  </w:divBdr>
                </w:div>
                <w:div w:id="491916436">
                  <w:marLeft w:val="0"/>
                  <w:marRight w:val="0"/>
                  <w:marTop w:val="0"/>
                  <w:marBottom w:val="0"/>
                  <w:divBdr>
                    <w:top w:val="none" w:sz="0" w:space="0" w:color="auto"/>
                    <w:left w:val="none" w:sz="0" w:space="0" w:color="auto"/>
                    <w:bottom w:val="none" w:sz="0" w:space="0" w:color="auto"/>
                    <w:right w:val="none" w:sz="0" w:space="0" w:color="auto"/>
                  </w:divBdr>
                </w:div>
                <w:div w:id="2134589123">
                  <w:marLeft w:val="0"/>
                  <w:marRight w:val="0"/>
                  <w:marTop w:val="0"/>
                  <w:marBottom w:val="0"/>
                  <w:divBdr>
                    <w:top w:val="none" w:sz="0" w:space="0" w:color="auto"/>
                    <w:left w:val="none" w:sz="0" w:space="0" w:color="auto"/>
                    <w:bottom w:val="none" w:sz="0" w:space="0" w:color="auto"/>
                    <w:right w:val="none" w:sz="0" w:space="0" w:color="auto"/>
                  </w:divBdr>
                </w:div>
              </w:divsChild>
            </w:div>
            <w:div w:id="211044953">
              <w:marLeft w:val="0"/>
              <w:marRight w:val="0"/>
              <w:marTop w:val="0"/>
              <w:marBottom w:val="0"/>
              <w:divBdr>
                <w:top w:val="none" w:sz="0" w:space="0" w:color="auto"/>
                <w:left w:val="none" w:sz="0" w:space="0" w:color="auto"/>
                <w:bottom w:val="none" w:sz="0" w:space="0" w:color="auto"/>
                <w:right w:val="none" w:sz="0" w:space="0" w:color="auto"/>
              </w:divBdr>
              <w:divsChild>
                <w:div w:id="2059740253">
                  <w:marLeft w:val="0"/>
                  <w:marRight w:val="0"/>
                  <w:marTop w:val="0"/>
                  <w:marBottom w:val="60"/>
                  <w:divBdr>
                    <w:top w:val="none" w:sz="0" w:space="0" w:color="auto"/>
                    <w:left w:val="none" w:sz="0" w:space="0" w:color="auto"/>
                    <w:bottom w:val="none" w:sz="0" w:space="0" w:color="auto"/>
                    <w:right w:val="none" w:sz="0" w:space="0" w:color="auto"/>
                  </w:divBdr>
                </w:div>
                <w:div w:id="235169058">
                  <w:marLeft w:val="0"/>
                  <w:marRight w:val="0"/>
                  <w:marTop w:val="0"/>
                  <w:marBottom w:val="0"/>
                  <w:divBdr>
                    <w:top w:val="none" w:sz="0" w:space="0" w:color="auto"/>
                    <w:left w:val="none" w:sz="0" w:space="0" w:color="auto"/>
                    <w:bottom w:val="none" w:sz="0" w:space="0" w:color="auto"/>
                    <w:right w:val="none" w:sz="0" w:space="0" w:color="auto"/>
                  </w:divBdr>
                </w:div>
                <w:div w:id="1280649122">
                  <w:marLeft w:val="0"/>
                  <w:marRight w:val="0"/>
                  <w:marTop w:val="0"/>
                  <w:marBottom w:val="0"/>
                  <w:divBdr>
                    <w:top w:val="none" w:sz="0" w:space="0" w:color="auto"/>
                    <w:left w:val="none" w:sz="0" w:space="0" w:color="auto"/>
                    <w:bottom w:val="none" w:sz="0" w:space="0" w:color="auto"/>
                    <w:right w:val="none" w:sz="0" w:space="0" w:color="auto"/>
                  </w:divBdr>
                </w:div>
              </w:divsChild>
            </w:div>
            <w:div w:id="90442905">
              <w:marLeft w:val="0"/>
              <w:marRight w:val="0"/>
              <w:marTop w:val="0"/>
              <w:marBottom w:val="0"/>
              <w:divBdr>
                <w:top w:val="none" w:sz="0" w:space="0" w:color="auto"/>
                <w:left w:val="none" w:sz="0" w:space="0" w:color="auto"/>
                <w:bottom w:val="none" w:sz="0" w:space="0" w:color="auto"/>
                <w:right w:val="none" w:sz="0" w:space="0" w:color="auto"/>
              </w:divBdr>
              <w:divsChild>
                <w:div w:id="1355107608">
                  <w:marLeft w:val="0"/>
                  <w:marRight w:val="0"/>
                  <w:marTop w:val="0"/>
                  <w:marBottom w:val="60"/>
                  <w:divBdr>
                    <w:top w:val="none" w:sz="0" w:space="0" w:color="auto"/>
                    <w:left w:val="none" w:sz="0" w:space="0" w:color="auto"/>
                    <w:bottom w:val="none" w:sz="0" w:space="0" w:color="auto"/>
                    <w:right w:val="none" w:sz="0" w:space="0" w:color="auto"/>
                  </w:divBdr>
                </w:div>
                <w:div w:id="1087312713">
                  <w:marLeft w:val="0"/>
                  <w:marRight w:val="0"/>
                  <w:marTop w:val="0"/>
                  <w:marBottom w:val="0"/>
                  <w:divBdr>
                    <w:top w:val="none" w:sz="0" w:space="0" w:color="auto"/>
                    <w:left w:val="none" w:sz="0" w:space="0" w:color="auto"/>
                    <w:bottom w:val="none" w:sz="0" w:space="0" w:color="auto"/>
                    <w:right w:val="none" w:sz="0" w:space="0" w:color="auto"/>
                  </w:divBdr>
                </w:div>
                <w:div w:id="607155308">
                  <w:marLeft w:val="0"/>
                  <w:marRight w:val="0"/>
                  <w:marTop w:val="0"/>
                  <w:marBottom w:val="0"/>
                  <w:divBdr>
                    <w:top w:val="none" w:sz="0" w:space="0" w:color="auto"/>
                    <w:left w:val="none" w:sz="0" w:space="0" w:color="auto"/>
                    <w:bottom w:val="none" w:sz="0" w:space="0" w:color="auto"/>
                    <w:right w:val="none" w:sz="0" w:space="0" w:color="auto"/>
                  </w:divBdr>
                </w:div>
              </w:divsChild>
            </w:div>
            <w:div w:id="883757037">
              <w:marLeft w:val="0"/>
              <w:marRight w:val="0"/>
              <w:marTop w:val="0"/>
              <w:marBottom w:val="0"/>
              <w:divBdr>
                <w:top w:val="none" w:sz="0" w:space="0" w:color="auto"/>
                <w:left w:val="none" w:sz="0" w:space="0" w:color="auto"/>
                <w:bottom w:val="none" w:sz="0" w:space="0" w:color="auto"/>
                <w:right w:val="none" w:sz="0" w:space="0" w:color="auto"/>
              </w:divBdr>
              <w:divsChild>
                <w:div w:id="1669863730">
                  <w:marLeft w:val="0"/>
                  <w:marRight w:val="0"/>
                  <w:marTop w:val="0"/>
                  <w:marBottom w:val="60"/>
                  <w:divBdr>
                    <w:top w:val="none" w:sz="0" w:space="0" w:color="auto"/>
                    <w:left w:val="none" w:sz="0" w:space="0" w:color="auto"/>
                    <w:bottom w:val="none" w:sz="0" w:space="0" w:color="auto"/>
                    <w:right w:val="none" w:sz="0" w:space="0" w:color="auto"/>
                  </w:divBdr>
                </w:div>
                <w:div w:id="788595673">
                  <w:marLeft w:val="0"/>
                  <w:marRight w:val="0"/>
                  <w:marTop w:val="0"/>
                  <w:marBottom w:val="0"/>
                  <w:divBdr>
                    <w:top w:val="none" w:sz="0" w:space="0" w:color="auto"/>
                    <w:left w:val="none" w:sz="0" w:space="0" w:color="auto"/>
                    <w:bottom w:val="none" w:sz="0" w:space="0" w:color="auto"/>
                    <w:right w:val="none" w:sz="0" w:space="0" w:color="auto"/>
                  </w:divBdr>
                </w:div>
                <w:div w:id="1130057401">
                  <w:marLeft w:val="0"/>
                  <w:marRight w:val="0"/>
                  <w:marTop w:val="0"/>
                  <w:marBottom w:val="0"/>
                  <w:divBdr>
                    <w:top w:val="none" w:sz="0" w:space="0" w:color="auto"/>
                    <w:left w:val="none" w:sz="0" w:space="0" w:color="auto"/>
                    <w:bottom w:val="none" w:sz="0" w:space="0" w:color="auto"/>
                    <w:right w:val="none" w:sz="0" w:space="0" w:color="auto"/>
                  </w:divBdr>
                </w:div>
              </w:divsChild>
            </w:div>
            <w:div w:id="202325441">
              <w:marLeft w:val="0"/>
              <w:marRight w:val="0"/>
              <w:marTop w:val="0"/>
              <w:marBottom w:val="0"/>
              <w:divBdr>
                <w:top w:val="none" w:sz="0" w:space="0" w:color="auto"/>
                <w:left w:val="none" w:sz="0" w:space="0" w:color="auto"/>
                <w:bottom w:val="none" w:sz="0" w:space="0" w:color="auto"/>
                <w:right w:val="none" w:sz="0" w:space="0" w:color="auto"/>
              </w:divBdr>
              <w:divsChild>
                <w:div w:id="232081200">
                  <w:marLeft w:val="0"/>
                  <w:marRight w:val="0"/>
                  <w:marTop w:val="0"/>
                  <w:marBottom w:val="60"/>
                  <w:divBdr>
                    <w:top w:val="none" w:sz="0" w:space="0" w:color="auto"/>
                    <w:left w:val="none" w:sz="0" w:space="0" w:color="auto"/>
                    <w:bottom w:val="none" w:sz="0" w:space="0" w:color="auto"/>
                    <w:right w:val="none" w:sz="0" w:space="0" w:color="auto"/>
                  </w:divBdr>
                </w:div>
                <w:div w:id="628054738">
                  <w:marLeft w:val="0"/>
                  <w:marRight w:val="0"/>
                  <w:marTop w:val="0"/>
                  <w:marBottom w:val="0"/>
                  <w:divBdr>
                    <w:top w:val="none" w:sz="0" w:space="0" w:color="auto"/>
                    <w:left w:val="none" w:sz="0" w:space="0" w:color="auto"/>
                    <w:bottom w:val="none" w:sz="0" w:space="0" w:color="auto"/>
                    <w:right w:val="none" w:sz="0" w:space="0" w:color="auto"/>
                  </w:divBdr>
                </w:div>
                <w:div w:id="1173687948">
                  <w:marLeft w:val="0"/>
                  <w:marRight w:val="0"/>
                  <w:marTop w:val="0"/>
                  <w:marBottom w:val="0"/>
                  <w:divBdr>
                    <w:top w:val="none" w:sz="0" w:space="0" w:color="auto"/>
                    <w:left w:val="none" w:sz="0" w:space="0" w:color="auto"/>
                    <w:bottom w:val="none" w:sz="0" w:space="0" w:color="auto"/>
                    <w:right w:val="none" w:sz="0" w:space="0" w:color="auto"/>
                  </w:divBdr>
                </w:div>
              </w:divsChild>
            </w:div>
            <w:div w:id="336882150">
              <w:marLeft w:val="0"/>
              <w:marRight w:val="0"/>
              <w:marTop w:val="0"/>
              <w:marBottom w:val="0"/>
              <w:divBdr>
                <w:top w:val="none" w:sz="0" w:space="0" w:color="auto"/>
                <w:left w:val="none" w:sz="0" w:space="0" w:color="auto"/>
                <w:bottom w:val="none" w:sz="0" w:space="0" w:color="auto"/>
                <w:right w:val="none" w:sz="0" w:space="0" w:color="auto"/>
              </w:divBdr>
              <w:divsChild>
                <w:div w:id="519970370">
                  <w:marLeft w:val="0"/>
                  <w:marRight w:val="0"/>
                  <w:marTop w:val="0"/>
                  <w:marBottom w:val="60"/>
                  <w:divBdr>
                    <w:top w:val="none" w:sz="0" w:space="0" w:color="auto"/>
                    <w:left w:val="none" w:sz="0" w:space="0" w:color="auto"/>
                    <w:bottom w:val="none" w:sz="0" w:space="0" w:color="auto"/>
                    <w:right w:val="none" w:sz="0" w:space="0" w:color="auto"/>
                  </w:divBdr>
                </w:div>
                <w:div w:id="1538156777">
                  <w:marLeft w:val="0"/>
                  <w:marRight w:val="0"/>
                  <w:marTop w:val="0"/>
                  <w:marBottom w:val="0"/>
                  <w:divBdr>
                    <w:top w:val="none" w:sz="0" w:space="0" w:color="auto"/>
                    <w:left w:val="none" w:sz="0" w:space="0" w:color="auto"/>
                    <w:bottom w:val="none" w:sz="0" w:space="0" w:color="auto"/>
                    <w:right w:val="none" w:sz="0" w:space="0" w:color="auto"/>
                  </w:divBdr>
                </w:div>
                <w:div w:id="17997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1423">
          <w:marLeft w:val="0"/>
          <w:marRight w:val="0"/>
          <w:marTop w:val="0"/>
          <w:marBottom w:val="0"/>
          <w:divBdr>
            <w:top w:val="none" w:sz="0" w:space="0" w:color="auto"/>
            <w:left w:val="none" w:sz="0" w:space="0" w:color="auto"/>
            <w:bottom w:val="none" w:sz="0" w:space="0" w:color="auto"/>
            <w:right w:val="none" w:sz="0" w:space="0" w:color="auto"/>
          </w:divBdr>
          <w:divsChild>
            <w:div w:id="1126922392">
              <w:marLeft w:val="0"/>
              <w:marRight w:val="0"/>
              <w:marTop w:val="0"/>
              <w:marBottom w:val="0"/>
              <w:divBdr>
                <w:top w:val="none" w:sz="0" w:space="0" w:color="auto"/>
                <w:left w:val="none" w:sz="0" w:space="0" w:color="auto"/>
                <w:bottom w:val="none" w:sz="0" w:space="0" w:color="auto"/>
                <w:right w:val="none" w:sz="0" w:space="0" w:color="auto"/>
              </w:divBdr>
              <w:divsChild>
                <w:div w:id="455804672">
                  <w:marLeft w:val="0"/>
                  <w:marRight w:val="0"/>
                  <w:marTop w:val="0"/>
                  <w:marBottom w:val="60"/>
                  <w:divBdr>
                    <w:top w:val="none" w:sz="0" w:space="0" w:color="auto"/>
                    <w:left w:val="none" w:sz="0" w:space="0" w:color="auto"/>
                    <w:bottom w:val="none" w:sz="0" w:space="0" w:color="auto"/>
                    <w:right w:val="none" w:sz="0" w:space="0" w:color="auto"/>
                  </w:divBdr>
                </w:div>
                <w:div w:id="645627204">
                  <w:marLeft w:val="0"/>
                  <w:marRight w:val="0"/>
                  <w:marTop w:val="0"/>
                  <w:marBottom w:val="0"/>
                  <w:divBdr>
                    <w:top w:val="none" w:sz="0" w:space="0" w:color="auto"/>
                    <w:left w:val="none" w:sz="0" w:space="0" w:color="auto"/>
                    <w:bottom w:val="none" w:sz="0" w:space="0" w:color="auto"/>
                    <w:right w:val="none" w:sz="0" w:space="0" w:color="auto"/>
                  </w:divBdr>
                </w:div>
                <w:div w:id="2040818667">
                  <w:marLeft w:val="0"/>
                  <w:marRight w:val="0"/>
                  <w:marTop w:val="0"/>
                  <w:marBottom w:val="0"/>
                  <w:divBdr>
                    <w:top w:val="none" w:sz="0" w:space="0" w:color="auto"/>
                    <w:left w:val="none" w:sz="0" w:space="0" w:color="auto"/>
                    <w:bottom w:val="none" w:sz="0" w:space="0" w:color="auto"/>
                    <w:right w:val="none" w:sz="0" w:space="0" w:color="auto"/>
                  </w:divBdr>
                </w:div>
              </w:divsChild>
            </w:div>
            <w:div w:id="1218273294">
              <w:marLeft w:val="0"/>
              <w:marRight w:val="0"/>
              <w:marTop w:val="0"/>
              <w:marBottom w:val="0"/>
              <w:divBdr>
                <w:top w:val="none" w:sz="0" w:space="0" w:color="auto"/>
                <w:left w:val="none" w:sz="0" w:space="0" w:color="auto"/>
                <w:bottom w:val="none" w:sz="0" w:space="0" w:color="auto"/>
                <w:right w:val="none" w:sz="0" w:space="0" w:color="auto"/>
              </w:divBdr>
              <w:divsChild>
                <w:div w:id="2035301402">
                  <w:marLeft w:val="0"/>
                  <w:marRight w:val="0"/>
                  <w:marTop w:val="0"/>
                  <w:marBottom w:val="60"/>
                  <w:divBdr>
                    <w:top w:val="none" w:sz="0" w:space="0" w:color="auto"/>
                    <w:left w:val="none" w:sz="0" w:space="0" w:color="auto"/>
                    <w:bottom w:val="none" w:sz="0" w:space="0" w:color="auto"/>
                    <w:right w:val="none" w:sz="0" w:space="0" w:color="auto"/>
                  </w:divBdr>
                </w:div>
                <w:div w:id="1279025174">
                  <w:marLeft w:val="0"/>
                  <w:marRight w:val="0"/>
                  <w:marTop w:val="0"/>
                  <w:marBottom w:val="0"/>
                  <w:divBdr>
                    <w:top w:val="none" w:sz="0" w:space="0" w:color="auto"/>
                    <w:left w:val="none" w:sz="0" w:space="0" w:color="auto"/>
                    <w:bottom w:val="none" w:sz="0" w:space="0" w:color="auto"/>
                    <w:right w:val="none" w:sz="0" w:space="0" w:color="auto"/>
                  </w:divBdr>
                </w:div>
                <w:div w:id="1684091449">
                  <w:marLeft w:val="0"/>
                  <w:marRight w:val="0"/>
                  <w:marTop w:val="0"/>
                  <w:marBottom w:val="0"/>
                  <w:divBdr>
                    <w:top w:val="none" w:sz="0" w:space="0" w:color="auto"/>
                    <w:left w:val="none" w:sz="0" w:space="0" w:color="auto"/>
                    <w:bottom w:val="none" w:sz="0" w:space="0" w:color="auto"/>
                    <w:right w:val="none" w:sz="0" w:space="0" w:color="auto"/>
                  </w:divBdr>
                </w:div>
              </w:divsChild>
            </w:div>
            <w:div w:id="1745448823">
              <w:marLeft w:val="0"/>
              <w:marRight w:val="0"/>
              <w:marTop w:val="0"/>
              <w:marBottom w:val="0"/>
              <w:divBdr>
                <w:top w:val="none" w:sz="0" w:space="0" w:color="auto"/>
                <w:left w:val="none" w:sz="0" w:space="0" w:color="auto"/>
                <w:bottom w:val="none" w:sz="0" w:space="0" w:color="auto"/>
                <w:right w:val="none" w:sz="0" w:space="0" w:color="auto"/>
              </w:divBdr>
              <w:divsChild>
                <w:div w:id="640228970">
                  <w:marLeft w:val="0"/>
                  <w:marRight w:val="0"/>
                  <w:marTop w:val="0"/>
                  <w:marBottom w:val="60"/>
                  <w:divBdr>
                    <w:top w:val="none" w:sz="0" w:space="0" w:color="auto"/>
                    <w:left w:val="none" w:sz="0" w:space="0" w:color="auto"/>
                    <w:bottom w:val="none" w:sz="0" w:space="0" w:color="auto"/>
                    <w:right w:val="none" w:sz="0" w:space="0" w:color="auto"/>
                  </w:divBdr>
                </w:div>
                <w:div w:id="1592739728">
                  <w:marLeft w:val="0"/>
                  <w:marRight w:val="0"/>
                  <w:marTop w:val="0"/>
                  <w:marBottom w:val="0"/>
                  <w:divBdr>
                    <w:top w:val="none" w:sz="0" w:space="0" w:color="auto"/>
                    <w:left w:val="none" w:sz="0" w:space="0" w:color="auto"/>
                    <w:bottom w:val="none" w:sz="0" w:space="0" w:color="auto"/>
                    <w:right w:val="none" w:sz="0" w:space="0" w:color="auto"/>
                  </w:divBdr>
                </w:div>
                <w:div w:id="14583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7895">
          <w:marLeft w:val="0"/>
          <w:marRight w:val="0"/>
          <w:marTop w:val="0"/>
          <w:marBottom w:val="0"/>
          <w:divBdr>
            <w:top w:val="none" w:sz="0" w:space="0" w:color="auto"/>
            <w:left w:val="none" w:sz="0" w:space="0" w:color="auto"/>
            <w:bottom w:val="none" w:sz="0" w:space="0" w:color="auto"/>
            <w:right w:val="none" w:sz="0" w:space="0" w:color="auto"/>
          </w:divBdr>
          <w:divsChild>
            <w:div w:id="730344968">
              <w:marLeft w:val="0"/>
              <w:marRight w:val="0"/>
              <w:marTop w:val="0"/>
              <w:marBottom w:val="0"/>
              <w:divBdr>
                <w:top w:val="none" w:sz="0" w:space="0" w:color="auto"/>
                <w:left w:val="none" w:sz="0" w:space="0" w:color="auto"/>
                <w:bottom w:val="none" w:sz="0" w:space="0" w:color="auto"/>
                <w:right w:val="none" w:sz="0" w:space="0" w:color="auto"/>
              </w:divBdr>
              <w:divsChild>
                <w:div w:id="201022070">
                  <w:marLeft w:val="0"/>
                  <w:marRight w:val="0"/>
                  <w:marTop w:val="0"/>
                  <w:marBottom w:val="60"/>
                  <w:divBdr>
                    <w:top w:val="none" w:sz="0" w:space="0" w:color="auto"/>
                    <w:left w:val="none" w:sz="0" w:space="0" w:color="auto"/>
                    <w:bottom w:val="none" w:sz="0" w:space="0" w:color="auto"/>
                    <w:right w:val="none" w:sz="0" w:space="0" w:color="auto"/>
                  </w:divBdr>
                </w:div>
                <w:div w:id="2074892141">
                  <w:marLeft w:val="0"/>
                  <w:marRight w:val="0"/>
                  <w:marTop w:val="0"/>
                  <w:marBottom w:val="0"/>
                  <w:divBdr>
                    <w:top w:val="none" w:sz="0" w:space="0" w:color="auto"/>
                    <w:left w:val="none" w:sz="0" w:space="0" w:color="auto"/>
                    <w:bottom w:val="none" w:sz="0" w:space="0" w:color="auto"/>
                    <w:right w:val="none" w:sz="0" w:space="0" w:color="auto"/>
                  </w:divBdr>
                </w:div>
                <w:div w:id="1659722009">
                  <w:marLeft w:val="0"/>
                  <w:marRight w:val="0"/>
                  <w:marTop w:val="0"/>
                  <w:marBottom w:val="0"/>
                  <w:divBdr>
                    <w:top w:val="none" w:sz="0" w:space="0" w:color="auto"/>
                    <w:left w:val="none" w:sz="0" w:space="0" w:color="auto"/>
                    <w:bottom w:val="none" w:sz="0" w:space="0" w:color="auto"/>
                    <w:right w:val="none" w:sz="0" w:space="0" w:color="auto"/>
                  </w:divBdr>
                </w:div>
              </w:divsChild>
            </w:div>
            <w:div w:id="461576602">
              <w:marLeft w:val="0"/>
              <w:marRight w:val="0"/>
              <w:marTop w:val="0"/>
              <w:marBottom w:val="0"/>
              <w:divBdr>
                <w:top w:val="none" w:sz="0" w:space="0" w:color="auto"/>
                <w:left w:val="none" w:sz="0" w:space="0" w:color="auto"/>
                <w:bottom w:val="none" w:sz="0" w:space="0" w:color="auto"/>
                <w:right w:val="none" w:sz="0" w:space="0" w:color="auto"/>
              </w:divBdr>
              <w:divsChild>
                <w:div w:id="2146190466">
                  <w:marLeft w:val="0"/>
                  <w:marRight w:val="0"/>
                  <w:marTop w:val="0"/>
                  <w:marBottom w:val="60"/>
                  <w:divBdr>
                    <w:top w:val="none" w:sz="0" w:space="0" w:color="auto"/>
                    <w:left w:val="none" w:sz="0" w:space="0" w:color="auto"/>
                    <w:bottom w:val="none" w:sz="0" w:space="0" w:color="auto"/>
                    <w:right w:val="none" w:sz="0" w:space="0" w:color="auto"/>
                  </w:divBdr>
                </w:div>
                <w:div w:id="1396658923">
                  <w:marLeft w:val="0"/>
                  <w:marRight w:val="0"/>
                  <w:marTop w:val="0"/>
                  <w:marBottom w:val="0"/>
                  <w:divBdr>
                    <w:top w:val="none" w:sz="0" w:space="0" w:color="auto"/>
                    <w:left w:val="none" w:sz="0" w:space="0" w:color="auto"/>
                    <w:bottom w:val="none" w:sz="0" w:space="0" w:color="auto"/>
                    <w:right w:val="none" w:sz="0" w:space="0" w:color="auto"/>
                  </w:divBdr>
                </w:div>
                <w:div w:id="465663839">
                  <w:marLeft w:val="0"/>
                  <w:marRight w:val="0"/>
                  <w:marTop w:val="0"/>
                  <w:marBottom w:val="0"/>
                  <w:divBdr>
                    <w:top w:val="none" w:sz="0" w:space="0" w:color="auto"/>
                    <w:left w:val="none" w:sz="0" w:space="0" w:color="auto"/>
                    <w:bottom w:val="none" w:sz="0" w:space="0" w:color="auto"/>
                    <w:right w:val="none" w:sz="0" w:space="0" w:color="auto"/>
                  </w:divBdr>
                </w:div>
              </w:divsChild>
            </w:div>
            <w:div w:id="680006360">
              <w:marLeft w:val="0"/>
              <w:marRight w:val="0"/>
              <w:marTop w:val="0"/>
              <w:marBottom w:val="0"/>
              <w:divBdr>
                <w:top w:val="none" w:sz="0" w:space="0" w:color="auto"/>
                <w:left w:val="none" w:sz="0" w:space="0" w:color="auto"/>
                <w:bottom w:val="none" w:sz="0" w:space="0" w:color="auto"/>
                <w:right w:val="none" w:sz="0" w:space="0" w:color="auto"/>
              </w:divBdr>
              <w:divsChild>
                <w:div w:id="966857213">
                  <w:marLeft w:val="0"/>
                  <w:marRight w:val="0"/>
                  <w:marTop w:val="0"/>
                  <w:marBottom w:val="60"/>
                  <w:divBdr>
                    <w:top w:val="none" w:sz="0" w:space="0" w:color="auto"/>
                    <w:left w:val="none" w:sz="0" w:space="0" w:color="auto"/>
                    <w:bottom w:val="none" w:sz="0" w:space="0" w:color="auto"/>
                    <w:right w:val="none" w:sz="0" w:space="0" w:color="auto"/>
                  </w:divBdr>
                </w:div>
                <w:div w:id="853960620">
                  <w:marLeft w:val="0"/>
                  <w:marRight w:val="0"/>
                  <w:marTop w:val="0"/>
                  <w:marBottom w:val="0"/>
                  <w:divBdr>
                    <w:top w:val="none" w:sz="0" w:space="0" w:color="auto"/>
                    <w:left w:val="none" w:sz="0" w:space="0" w:color="auto"/>
                    <w:bottom w:val="none" w:sz="0" w:space="0" w:color="auto"/>
                    <w:right w:val="none" w:sz="0" w:space="0" w:color="auto"/>
                  </w:divBdr>
                </w:div>
                <w:div w:id="590511147">
                  <w:marLeft w:val="0"/>
                  <w:marRight w:val="0"/>
                  <w:marTop w:val="0"/>
                  <w:marBottom w:val="0"/>
                  <w:divBdr>
                    <w:top w:val="none" w:sz="0" w:space="0" w:color="auto"/>
                    <w:left w:val="none" w:sz="0" w:space="0" w:color="auto"/>
                    <w:bottom w:val="none" w:sz="0" w:space="0" w:color="auto"/>
                    <w:right w:val="none" w:sz="0" w:space="0" w:color="auto"/>
                  </w:divBdr>
                </w:div>
              </w:divsChild>
            </w:div>
            <w:div w:id="1408117286">
              <w:marLeft w:val="0"/>
              <w:marRight w:val="0"/>
              <w:marTop w:val="0"/>
              <w:marBottom w:val="0"/>
              <w:divBdr>
                <w:top w:val="none" w:sz="0" w:space="0" w:color="auto"/>
                <w:left w:val="none" w:sz="0" w:space="0" w:color="auto"/>
                <w:bottom w:val="none" w:sz="0" w:space="0" w:color="auto"/>
                <w:right w:val="none" w:sz="0" w:space="0" w:color="auto"/>
              </w:divBdr>
              <w:divsChild>
                <w:div w:id="10693340">
                  <w:marLeft w:val="0"/>
                  <w:marRight w:val="0"/>
                  <w:marTop w:val="0"/>
                  <w:marBottom w:val="60"/>
                  <w:divBdr>
                    <w:top w:val="none" w:sz="0" w:space="0" w:color="auto"/>
                    <w:left w:val="none" w:sz="0" w:space="0" w:color="auto"/>
                    <w:bottom w:val="none" w:sz="0" w:space="0" w:color="auto"/>
                    <w:right w:val="none" w:sz="0" w:space="0" w:color="auto"/>
                  </w:divBdr>
                </w:div>
                <w:div w:id="1081948117">
                  <w:marLeft w:val="0"/>
                  <w:marRight w:val="0"/>
                  <w:marTop w:val="0"/>
                  <w:marBottom w:val="0"/>
                  <w:divBdr>
                    <w:top w:val="none" w:sz="0" w:space="0" w:color="auto"/>
                    <w:left w:val="none" w:sz="0" w:space="0" w:color="auto"/>
                    <w:bottom w:val="none" w:sz="0" w:space="0" w:color="auto"/>
                    <w:right w:val="none" w:sz="0" w:space="0" w:color="auto"/>
                  </w:divBdr>
                </w:div>
                <w:div w:id="1325890050">
                  <w:marLeft w:val="0"/>
                  <w:marRight w:val="0"/>
                  <w:marTop w:val="0"/>
                  <w:marBottom w:val="0"/>
                  <w:divBdr>
                    <w:top w:val="none" w:sz="0" w:space="0" w:color="auto"/>
                    <w:left w:val="none" w:sz="0" w:space="0" w:color="auto"/>
                    <w:bottom w:val="none" w:sz="0" w:space="0" w:color="auto"/>
                    <w:right w:val="none" w:sz="0" w:space="0" w:color="auto"/>
                  </w:divBdr>
                </w:div>
              </w:divsChild>
            </w:div>
            <w:div w:id="1058086533">
              <w:marLeft w:val="0"/>
              <w:marRight w:val="0"/>
              <w:marTop w:val="0"/>
              <w:marBottom w:val="0"/>
              <w:divBdr>
                <w:top w:val="none" w:sz="0" w:space="0" w:color="auto"/>
                <w:left w:val="none" w:sz="0" w:space="0" w:color="auto"/>
                <w:bottom w:val="none" w:sz="0" w:space="0" w:color="auto"/>
                <w:right w:val="none" w:sz="0" w:space="0" w:color="auto"/>
              </w:divBdr>
              <w:divsChild>
                <w:div w:id="282344280">
                  <w:marLeft w:val="0"/>
                  <w:marRight w:val="0"/>
                  <w:marTop w:val="0"/>
                  <w:marBottom w:val="60"/>
                  <w:divBdr>
                    <w:top w:val="none" w:sz="0" w:space="0" w:color="auto"/>
                    <w:left w:val="none" w:sz="0" w:space="0" w:color="auto"/>
                    <w:bottom w:val="none" w:sz="0" w:space="0" w:color="auto"/>
                    <w:right w:val="none" w:sz="0" w:space="0" w:color="auto"/>
                  </w:divBdr>
                </w:div>
                <w:div w:id="1200435140">
                  <w:marLeft w:val="0"/>
                  <w:marRight w:val="0"/>
                  <w:marTop w:val="0"/>
                  <w:marBottom w:val="0"/>
                  <w:divBdr>
                    <w:top w:val="none" w:sz="0" w:space="0" w:color="auto"/>
                    <w:left w:val="none" w:sz="0" w:space="0" w:color="auto"/>
                    <w:bottom w:val="none" w:sz="0" w:space="0" w:color="auto"/>
                    <w:right w:val="none" w:sz="0" w:space="0" w:color="auto"/>
                  </w:divBdr>
                </w:div>
                <w:div w:id="4591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0008">
          <w:marLeft w:val="0"/>
          <w:marRight w:val="0"/>
          <w:marTop w:val="0"/>
          <w:marBottom w:val="0"/>
          <w:divBdr>
            <w:top w:val="none" w:sz="0" w:space="0" w:color="auto"/>
            <w:left w:val="none" w:sz="0" w:space="0" w:color="auto"/>
            <w:bottom w:val="none" w:sz="0" w:space="0" w:color="auto"/>
            <w:right w:val="none" w:sz="0" w:space="0" w:color="auto"/>
          </w:divBdr>
          <w:divsChild>
            <w:div w:id="1905096139">
              <w:marLeft w:val="0"/>
              <w:marRight w:val="0"/>
              <w:marTop w:val="0"/>
              <w:marBottom w:val="0"/>
              <w:divBdr>
                <w:top w:val="none" w:sz="0" w:space="0" w:color="auto"/>
                <w:left w:val="none" w:sz="0" w:space="0" w:color="auto"/>
                <w:bottom w:val="none" w:sz="0" w:space="0" w:color="auto"/>
                <w:right w:val="none" w:sz="0" w:space="0" w:color="auto"/>
              </w:divBdr>
              <w:divsChild>
                <w:div w:id="5639551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ind/1992_1_105/section-sc6e93de51-657c-4401-b4e3-f8ec3af06afa.html" TargetMode="External"/><Relationship Id="rId13" Type="http://schemas.openxmlformats.org/officeDocument/2006/relationships/hyperlink" Target="http://www.cylaw.org/nomoi/enop/ind/1992_1_105/section-sc4dd9b200-7a86-4ec4-a046-eb4140bb9bbf.html" TargetMode="External"/><Relationship Id="rId18" Type="http://schemas.openxmlformats.org/officeDocument/2006/relationships/hyperlink" Target="http://www.cylaw.org/nomoi/enop/ind/1992_1_105/section-scbc838110-57f1-429c-a02b-d29abb872378.html" TargetMode="External"/><Relationship Id="rId26" Type="http://schemas.openxmlformats.org/officeDocument/2006/relationships/hyperlink" Target="http://www.cylaw.org/nomoi/enop/ind/1992_1_105/section-sc11c08e4b-cb32-466a-acf1-991ca2ef4950.html" TargetMode="External"/><Relationship Id="rId3" Type="http://schemas.openxmlformats.org/officeDocument/2006/relationships/settings" Target="settings.xml"/><Relationship Id="rId21" Type="http://schemas.openxmlformats.org/officeDocument/2006/relationships/hyperlink" Target="http://www.cylaw.org/nomoi/enop/ind/1992_1_105/section-sc37a44f7d-a057-41ef-9542-59c0c09d0578.html" TargetMode="External"/><Relationship Id="rId34" Type="http://schemas.openxmlformats.org/officeDocument/2006/relationships/hyperlink" Target="http://www.cylaw.org/nomoi/enop/ind/1992_1_105/section-scb26f15c9-af9f-457f-8138-e5c52a2c7d5e.html" TargetMode="External"/><Relationship Id="rId7" Type="http://schemas.openxmlformats.org/officeDocument/2006/relationships/hyperlink" Target="http://www.cylaw.org/nomoi/enop/ind/1992_1_105/section-sc6577a27d-9253-4bf5-a722-19d3652abcc8.html" TargetMode="External"/><Relationship Id="rId12" Type="http://schemas.openxmlformats.org/officeDocument/2006/relationships/hyperlink" Target="http://www.cylaw.org/nomoi/enop/ind/1992_1_105/section-sc831d53a4-09cd-4749-94f6-25880a97f755.html" TargetMode="External"/><Relationship Id="rId17" Type="http://schemas.openxmlformats.org/officeDocument/2006/relationships/hyperlink" Target="http://www.cylaw.org/nomoi/enop/ind/1992_1_105/section-sc079e39d5-84c5-47e4-bbf6-d5b6e9e5baee.html" TargetMode="External"/><Relationship Id="rId25" Type="http://schemas.openxmlformats.org/officeDocument/2006/relationships/hyperlink" Target="http://www.cylaw.org/nomoi/enop/ind/1992_1_105/section-sc4341daa8-a986-4761-b1e2-5def68f01496.html" TargetMode="External"/><Relationship Id="rId33" Type="http://schemas.openxmlformats.org/officeDocument/2006/relationships/hyperlink" Target="http://www.cylaw.org/nomoi/enop/ind/1992_1_105/section-sc13cd19e0-8241-4ab2-9e99-10186b4b8f64.html" TargetMode="External"/><Relationship Id="rId2" Type="http://schemas.openxmlformats.org/officeDocument/2006/relationships/styles" Target="styles.xml"/><Relationship Id="rId16" Type="http://schemas.openxmlformats.org/officeDocument/2006/relationships/hyperlink" Target="http://www.cylaw.org/nomoi/enop/ind/1992_1_105/section-sc903f484f-fa75-49e5-aad4-57d17803a96d.html" TargetMode="External"/><Relationship Id="rId20" Type="http://schemas.openxmlformats.org/officeDocument/2006/relationships/hyperlink" Target="http://www.cylaw.org/nomoi/enop/ind/1992_1_105/section-sc20ca4d7b-0a21-41cf-b4ca-4acf14be0ae8.html" TargetMode="External"/><Relationship Id="rId29" Type="http://schemas.openxmlformats.org/officeDocument/2006/relationships/hyperlink" Target="http://www.cylaw.org/nomoi/enop/ind/1992_1_105/section-scef9aecda-7b61-427d-9514-d5abd4e28223.html" TargetMode="External"/><Relationship Id="rId1" Type="http://schemas.openxmlformats.org/officeDocument/2006/relationships/numbering" Target="numbering.xml"/><Relationship Id="rId6" Type="http://schemas.openxmlformats.org/officeDocument/2006/relationships/hyperlink" Target="http://www.cylaw.org/nomoi/enop/ind/1992_1_105/section-sc07431b89-9c25-4629-a3dd-d6c37760335d.html" TargetMode="External"/><Relationship Id="rId11" Type="http://schemas.openxmlformats.org/officeDocument/2006/relationships/hyperlink" Target="http://www.cylaw.org/nomoi/enop/ind/1992_1_105/section-sc80b71a52-defe-432c-9a1c-aea8b706c273.html" TargetMode="External"/><Relationship Id="rId24" Type="http://schemas.openxmlformats.org/officeDocument/2006/relationships/hyperlink" Target="http://www.cylaw.org/nomoi/enop/ind/1992_1_105/section-sc373344a8-0144-4546-a086-e11ff6ff9dfc.html" TargetMode="External"/><Relationship Id="rId32" Type="http://schemas.openxmlformats.org/officeDocument/2006/relationships/hyperlink" Target="http://www.cylaw.org/nomoi/enop/ind/1992_1_105/section-scb741aa58-4a68-4559-91db-e04d299a4cde.html" TargetMode="External"/><Relationship Id="rId5" Type="http://schemas.openxmlformats.org/officeDocument/2006/relationships/hyperlink" Target="http://www.cylaw.org/nomoi/enop/ind/1992_1_105/section-scba191acf-dea8-469c-9306-4dde1dce5fad.html" TargetMode="External"/><Relationship Id="rId15" Type="http://schemas.openxmlformats.org/officeDocument/2006/relationships/hyperlink" Target="http://www.cylaw.org/nomoi/enop/ind/1992_1_105/section-scd8dce1ca-ea17-44ea-8a16-b5fbc8db37a2.html" TargetMode="External"/><Relationship Id="rId23" Type="http://schemas.openxmlformats.org/officeDocument/2006/relationships/hyperlink" Target="http://www.cylaw.org/nomoi/enop/ind/1992_1_105/section-sc9a3972be-7a55-4ee2-baf5-e6a706c9119c.html" TargetMode="External"/><Relationship Id="rId28" Type="http://schemas.openxmlformats.org/officeDocument/2006/relationships/hyperlink" Target="http://www.cylaw.org/nomoi/enop/ind/1992_1_105/section-sc6d437e85-a04d-4ee1-b50c-1a3f038ae98e.html" TargetMode="External"/><Relationship Id="rId36" Type="http://schemas.openxmlformats.org/officeDocument/2006/relationships/theme" Target="theme/theme1.xml"/><Relationship Id="rId10" Type="http://schemas.openxmlformats.org/officeDocument/2006/relationships/hyperlink" Target="http://www.cylaw.org/nomoi/enop/ind/1992_1_105/section-scc8d4dfe2-5ca9-48fa-b459-32b6395a7296.html" TargetMode="External"/><Relationship Id="rId19" Type="http://schemas.openxmlformats.org/officeDocument/2006/relationships/hyperlink" Target="http://www.cylaw.org/nomoi/enop/ind/1992_1_105/section-sc88f2cf64-c78f-4627-a405-43fcbcca8c0e.html" TargetMode="External"/><Relationship Id="rId31" Type="http://schemas.openxmlformats.org/officeDocument/2006/relationships/hyperlink" Target="http://www.cylaw.org/nomoi/enop/ind/1992_1_105/section-scb2b5753a-6bba-42c4-9a8e-8cfd6e9cde3b.html" TargetMode="External"/><Relationship Id="rId4" Type="http://schemas.openxmlformats.org/officeDocument/2006/relationships/webSettings" Target="webSettings.xml"/><Relationship Id="rId9" Type="http://schemas.openxmlformats.org/officeDocument/2006/relationships/hyperlink" Target="http://www.cylaw.org/nomoi/enop/ind/1992_1_105/section-sca802bdc8-0920-46da-8c95-cc823c1309da.html" TargetMode="External"/><Relationship Id="rId14" Type="http://schemas.openxmlformats.org/officeDocument/2006/relationships/hyperlink" Target="http://www.cylaw.org/nomoi/enop/ind/1992_1_105/section-sc39ba2bbe-5d67-4698-a4b0-483943e6cfa5.html" TargetMode="External"/><Relationship Id="rId22" Type="http://schemas.openxmlformats.org/officeDocument/2006/relationships/hyperlink" Target="http://www.cylaw.org/nomoi/enop/ind/1992_1_105/section-sc9cc8b9b6-45bb-41a2-8044-3378eac6f438.html" TargetMode="External"/><Relationship Id="rId27" Type="http://schemas.openxmlformats.org/officeDocument/2006/relationships/hyperlink" Target="http://www.cylaw.org/nomoi/enop/ind/1992_1_105/section-scc8148e72-5f48-4eee-8a67-7e0271dc940d.html" TargetMode="External"/><Relationship Id="rId30" Type="http://schemas.openxmlformats.org/officeDocument/2006/relationships/hyperlink" Target="http://www.cylaw.org/nomoi/enop/ind/1992_1_105/section-sce6501b23-2643-4fe2-9bde-55cfc5a995dd.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3397</Words>
  <Characters>19366</Characters>
  <Application>Microsoft Office Word</Application>
  <DocSecurity>0</DocSecurity>
  <Lines>161</Lines>
  <Paragraphs>45</Paragraphs>
  <ScaleCrop>false</ScaleCrop>
  <Company>Microsoft Corporation</Company>
  <LinksUpToDate>false</LinksUpToDate>
  <CharactersWithSpaces>22718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WOSOM 2</dc:creator>
  <cp:lastModifiedBy>WOSOM 2</cp:lastModifiedBy>
  <cp:revision>2</cp:revision>
  <dcterms:created xsi:type="dcterms:W3CDTF">2018-12-17T12:45:00Z</dcterms:created>
  <dcterms:modified xsi:type="dcterms:W3CDTF">2018-12-17T12:51:00Z</dcterms:modified>
</cp:coreProperties>
</file>