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D" w:rsidRPr="00347DFD" w:rsidRDefault="00347DFD" w:rsidP="00347DFD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lang w:val="el-GR"/>
        </w:rPr>
        <w:t>ΟΜΟΣΠΟΝΔΙΑ ΣΥΝΔΕΣΜΩΝ ΓΟΝΕΩΝ ΚΑΙ ΚΗΔΕΜΟΝΩΝ ΔΗΜΟΣΙΩΝ ΣΧΟΛΕΙΩΝ ΜΕΣΗΣ ΕΚΠΑΙΔΕΥΣΗΣ ΛΕΥΚΩΣΙΑΣ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  <w:lang w:val="el-GR"/>
        </w:rPr>
        <w:t>ΚΑΝΟΝΙΣΜΟΙ ΛΕΙΤΟΥΡΓΙΑΣ ΤΑΜΕΙΟΥ ΣΤΗΡΙΞΗΣ ΚΑΙ ΕΥΗΜΕΡΙΑΣ</w:t>
      </w:r>
    </w:p>
    <w:p w:rsidR="00347DFD" w:rsidRPr="00347DFD" w:rsidRDefault="00347DFD" w:rsidP="00347DFD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ΤΑΜΕΙΟ ΣΤΗΡΙΞΗΣ ΚΑΙ ΕΥΗΜΕΡΙΑΣ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(α) Με βάση τους παρόντες κανονισμούς ιδρύεται ΤΑΜΕΙΟ ΣΤΗΡΙΞΗΣ ΚΑΙ ΕΥΗΜΕΡΙΑΣ (ΤΑΜΕΙΟ) της Ομοσπονδίας Συνδέσμων Γονέων Δημοσίων Σχολείων Μέσης Εκπαίδευσης Λευκωσίας (ΟΜΟΣΠΟΝΔΙΑ).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(β) Το ΤΑΜΕΙΟ θα διέπεται από τις πρόνοιες και τους όρους των κανονισμών λειτουργίας του όπως αυτοί παρατίθενται πιο κάτω.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(γ)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</w:rPr>
        <w:t>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 xml:space="preserve"> Οι κανονισμοί λειτουργίας του ΤΑΜΕΙΟΥ τίθενται σε ισχύ με την ψήφισή τους.</w:t>
      </w:r>
    </w:p>
    <w:p w:rsidR="00347DFD" w:rsidRPr="00347DFD" w:rsidRDefault="00347DFD" w:rsidP="00347DFD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ΣΚΟΠΟΙ ΤΟΥ ΤΑΜΕΙΟΥ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(α) Η ενίσχυση σχεδίων για σκοπούς στήριξης και ευημερίας μαθητών και / ή οικογενειών τους.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(β) Η παροχή έκτακτων βοηθημάτων σε περιπτώσεις σοβαρής ασθένειας.</w:t>
      </w:r>
    </w:p>
    <w:p w:rsidR="00347DFD" w:rsidRPr="00347DFD" w:rsidRDefault="00347DFD" w:rsidP="00347DFD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ΜΕΛΗ ΤΟΥ ΤΑΜΕΙΟΥ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Όλοι οι Σύνδεσμοι Γονέων των Δημοσίων Σχολείων Μέσης Εκπαίδευσης Λευκωσίας που είναι μέλη της ΟΜΟΣΠΟΝΔΙΑΣ.</w:t>
      </w:r>
    </w:p>
    <w:p w:rsidR="00347DFD" w:rsidRPr="00347DFD" w:rsidRDefault="00347DFD" w:rsidP="00347DFD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ΠΟΡΟΙ ΤΟΥ ΤΑΜΕΙΟΥ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(α) Από την ετήσια συνεισφορά των μελών του ΤΑΜΕΙΟΥ που καθορίζεται στα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</w:rPr>
        <w:t>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 xml:space="preserve"> € 0.20 ανά μαθητή σχολείου.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(β) Από δωρεές, εισφορές, κληροδοτήματα, εράνους.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(γ) Από εισπράξεις και έσοδα από παραστάσεις και άλλες εκδηλώσεις.</w:t>
      </w:r>
    </w:p>
    <w:p w:rsidR="00347DFD" w:rsidRPr="00347DFD" w:rsidRDefault="00347DFD" w:rsidP="00347DF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(δ) Από οποιαδήποτε άλλα εισοδήματα που περιέρχονται νόμιμα στο ΤΑΜΕΙΟ.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lang w:val="el-GR"/>
        </w:rPr>
        <w:t>Τα χρήματα του ΤΑΜΕΙΟΥ κατατίθενται σε τράπεζα εγγεγραμμένη στην Κύπρο ή σε Συνεργατικό Πιστωτικό Ίδρυμα.</w:t>
      </w:r>
    </w:p>
    <w:p w:rsidR="00347DFD" w:rsidRPr="00347DFD" w:rsidRDefault="00347DFD" w:rsidP="00347DFD">
      <w:pPr>
        <w:numPr>
          <w:ilvl w:val="0"/>
          <w:numId w:val="5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ΔΙΑΧΕΙΡΙΣΤΙΚΗ ΕΠΙΤΡΟΠΗ ΤΑΜΕΙΟΥ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Το ΤΑΜΕΙΟ θα διαχειρίζεται πενταμελής Διαχειριστική Επιτροπή (ΕΠΙΤΡΟΠΗ), η οποία θα ορίζεται από το Διοικητικό Συμβούλιο της ΟΜΟΣΠΟΝΔΙΑΣ και θα αποτελείται από Πρόεδρο, Ταμία, Γραμματέα και 2 μέλη λαμβανομένου υπόψη ότι: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Πρόεδρος, θα είναι ο εκάστοτε πρόεδρος της ΟΜΟΣΠΟΝΔΙΑΣ.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Ταμίας, θα είναι ο εκάστοτε ταμίας της ΟΜΟΣΠΟΝΔΙΑΣ.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Η θητεία της ΕΠΙΤΡΟΠΗΣ θα είναι όση και η θητεία του Διοικητικού Συμβουλίου της ΟΜΟΣΠΟΝΔΙΑΣ.</w:t>
      </w:r>
    </w:p>
    <w:p w:rsidR="00347DFD" w:rsidRPr="00347DFD" w:rsidRDefault="00347DFD" w:rsidP="00347DFD">
      <w:pPr>
        <w:numPr>
          <w:ilvl w:val="0"/>
          <w:numId w:val="6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ΑΡΜΟΔΙΟΤΗΤΕΣ ΔΙΑΧΕΙΡΙΣΤΙΚΗΣ ΕΠΙΤΡΟΠΗΣ ΤΑΜΕΙΟΥ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Η ΕΠΙΤΡΟΠΗ συνέρχεται οποτεδήποτε κριθεί αναγκαίο.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Μελετά τις προτάσεις που υποβάλλονται.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Καταθέτει εισηγήσεις στο Δ.Σ. της ΟΜΟΣΠΟΝΔΙΑΣ.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lastRenderedPageBreak/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lang w:val="el-GR"/>
        </w:rPr>
        <w:t>Οι αποφάσεις παίρνονται από το Διοικητικό Συμβούλιο της ΟΜΟΣΠΟΝΔΙΑΣ σε συνεδρία της ολομέλειας του και είναι τελεσίδικες.</w:t>
      </w:r>
    </w:p>
    <w:p w:rsidR="00347DFD" w:rsidRPr="00347DFD" w:rsidRDefault="00347DFD" w:rsidP="00347DFD">
      <w:pPr>
        <w:numPr>
          <w:ilvl w:val="0"/>
          <w:numId w:val="7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ΚΑΘΗΚΟΝΤΑ ΜΕΛΩΝ ΔΙΑΧΕΙΡΙΣΤΙΚΗΣ ΕΠΙΤΡΟΠΗΣ ΤΑΜΕΙΟΥ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</w:rPr>
        <w:t xml:space="preserve">(α) </w:t>
      </w:r>
      <w:proofErr w:type="spellStart"/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</w:rPr>
        <w:t>Καθήκοντα</w:t>
      </w:r>
      <w:proofErr w:type="spellEnd"/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</w:rPr>
        <w:t xml:space="preserve"> </w:t>
      </w:r>
      <w:proofErr w:type="spellStart"/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</w:rPr>
        <w:t>Προέδρου</w:t>
      </w:r>
      <w:proofErr w:type="spellEnd"/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Ο Πρόεδρος συγκαλεί και προεδρεύει στις συνεδρίες της ΕΠΙΤΡΟΠΗΣ.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Υπογράφει μαζί με τον Γραμματέα τα Πρακτικά των συνεδριών.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Υπογράφει μαζί με το Ταμία τις επιταγές πληρωμών.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lang w:val="el-GR"/>
        </w:rPr>
        <w:t>(β) Καθήκοντα Γραμματέα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Προεδρεύει στις συνεδρίες σε περίπτωση κωλύματος του Προέδρου.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Τηρεί Πρακτικά των Συνεδριών της ΕΠΙΤΡΟΠΗΣ.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Ετοιμάζει την αλληλογραφία της ΕΠΙΤΡΟΠΗΣ.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Καταθέτει τις εισηγήσεις της ΕΠΙΤΡΟΠΗΣ στο Δ.Σ. της ΟΜΟΣΠΟΝΔΙΑΣ.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lang w:val="el-GR"/>
        </w:rPr>
        <w:t>(γ) Καθήκοντα Ταμία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Τηρεί τις ταμειακές καταστάσεις σύμφωνα με τις απαιτήσεις των ελεγκτών.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Υπογράφει μαζί με τον Πρόεδρο τις επιταγές πληρωμών.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Ετοιμάζει την ετήσια έκθεση του ΤΑΜΕΙΟΥ, την οποία υποβάλλει προς έγκριση στο Δ.Σ. της ΟΜΟΣΠΟΝΔΙΑΣ, πριν την ετήσια Γενική Συνέλευση.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lang w:val="el-GR"/>
        </w:rPr>
        <w:t>•</w:t>
      </w: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</w:rPr>
        <w:t> </w:t>
      </w: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  <w:lang w:val="el-GR"/>
        </w:rPr>
        <w:t>ΚΙΝΗΣΗ ΚΑΙ ΕΛΕΓΧΟΣ ΛΟΓΑΡΙΑΣΜΩΝ ΤΑΜΕΙΟΥ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Οι πληρωμές από το ΤΑΜΕΙΟ γίνονται μόνο με επιταγές.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Όλα τα έξοδα που αφορούν τη διαχείριση του ΤΑΜΕΙΟΥ, τα ελεγκτικά δικαιώματα και την τήρηση των βιβλίων καταβάλλονται από το ΤΑΜΕΙΟ.</w:t>
      </w:r>
    </w:p>
    <w:p w:rsidR="00347DFD" w:rsidRPr="00347DFD" w:rsidRDefault="00347DFD" w:rsidP="00347DFD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-</w:t>
      </w:r>
      <w:r w:rsidRPr="00347DFD">
        <w:rPr>
          <w:rFonts w:ascii="Times New Roman" w:eastAsia="Times New Roman" w:hAnsi="Times New Roman" w:cs="Times New Roman"/>
          <w:color w:val="303F50"/>
          <w:sz w:val="14"/>
          <w:szCs w:val="14"/>
        </w:rPr>
        <w:t>       </w:t>
      </w: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Οι λογαριασμοί του ΤΑΜΕΙΟΥ θα ελέγχονται από ελεγκτές που θα διορίζονται από την ΟΜΟΣΠΟΝΔΙΑ.</w:t>
      </w:r>
    </w:p>
    <w:p w:rsidR="00347DFD" w:rsidRPr="00347DFD" w:rsidRDefault="00347DFD" w:rsidP="00347DFD">
      <w:pPr>
        <w:numPr>
          <w:ilvl w:val="0"/>
          <w:numId w:val="8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color w:val="303F50"/>
          <w:sz w:val="20"/>
          <w:szCs w:val="20"/>
        </w:rPr>
      </w:pPr>
      <w:r w:rsidRPr="00347DFD">
        <w:rPr>
          <w:rFonts w:ascii="GrHelvetica" w:eastAsia="Times New Roman" w:hAnsi="GrHelvetica" w:cs="Arial"/>
          <w:b/>
          <w:bCs/>
          <w:color w:val="303F50"/>
          <w:sz w:val="24"/>
          <w:szCs w:val="24"/>
          <w:u w:val="single"/>
        </w:rPr>
        <w:t>ΑΛΛΑΓΕΣ – ΤΡΟΠΟΠΟΙΗΣΕΙΣ ΚΑΝΟΝΙΣΜΩΝ ΛΕΙΤΟΥΡΓΙΑΣ ΤΑΜΕΙΟΥ</w:t>
      </w:r>
    </w:p>
    <w:p w:rsidR="00347DFD" w:rsidRPr="00347DFD" w:rsidRDefault="00347DFD" w:rsidP="00347DFD">
      <w:pPr>
        <w:shd w:val="clear" w:color="auto" w:fill="FFFFFF"/>
        <w:spacing w:before="195" w:after="0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  <w:lang w:val="el-GR"/>
        </w:rPr>
      </w:pPr>
      <w:r w:rsidRPr="00347DFD">
        <w:rPr>
          <w:rFonts w:ascii="GrHelvetica" w:eastAsia="Times New Roman" w:hAnsi="GrHelvetica" w:cs="Arial"/>
          <w:color w:val="303F50"/>
          <w:sz w:val="24"/>
          <w:szCs w:val="24"/>
          <w:lang w:val="el-GR"/>
        </w:rPr>
        <w:t>Οι παρόντες κανονισμοί λειτουργίας του ΤΑΜΕΙΟΥ θα τροποποιούνται από τη Γενική Συνέλευση της ΟΜΟΣΠΟΝΔΙΑΣ, η οποία αποτελεί το ανώτατο σώμα.</w:t>
      </w:r>
    </w:p>
    <w:p w:rsidR="007855F7" w:rsidRPr="00347DFD" w:rsidRDefault="00347DFD">
      <w:pPr>
        <w:rPr>
          <w:lang w:val="el-GR"/>
        </w:rPr>
      </w:pPr>
    </w:p>
    <w:sectPr w:rsidR="007855F7" w:rsidRPr="00347DFD" w:rsidSect="0006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D34"/>
    <w:multiLevelType w:val="multilevel"/>
    <w:tmpl w:val="89C8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4411"/>
    <w:multiLevelType w:val="multilevel"/>
    <w:tmpl w:val="299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F07D9"/>
    <w:multiLevelType w:val="multilevel"/>
    <w:tmpl w:val="A00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F2FC7"/>
    <w:multiLevelType w:val="multilevel"/>
    <w:tmpl w:val="292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7106D"/>
    <w:multiLevelType w:val="multilevel"/>
    <w:tmpl w:val="8E3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F006F"/>
    <w:multiLevelType w:val="multilevel"/>
    <w:tmpl w:val="D54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36BF9"/>
    <w:multiLevelType w:val="multilevel"/>
    <w:tmpl w:val="F47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32779"/>
    <w:multiLevelType w:val="multilevel"/>
    <w:tmpl w:val="30C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7DFD"/>
    <w:rsid w:val="00064883"/>
    <w:rsid w:val="00347DFD"/>
    <w:rsid w:val="00430A22"/>
    <w:rsid w:val="00B2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WOSOM 2</dc:creator>
  <cp:lastModifiedBy>WOSOM 2</cp:lastModifiedBy>
  <cp:revision>1</cp:revision>
  <dcterms:created xsi:type="dcterms:W3CDTF">2018-12-17T12:01:00Z</dcterms:created>
  <dcterms:modified xsi:type="dcterms:W3CDTF">2018-12-17T12:03:00Z</dcterms:modified>
</cp:coreProperties>
</file>